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042" w:type="dxa"/>
        <w:tblInd w:w="-1698" w:type="dxa"/>
        <w:tblLayout w:type="fixed"/>
        <w:tblLook w:val="04A0" w:firstRow="1" w:lastRow="0" w:firstColumn="1" w:lastColumn="0" w:noHBand="0" w:noVBand="1"/>
      </w:tblPr>
      <w:tblGrid>
        <w:gridCol w:w="12042"/>
      </w:tblGrid>
      <w:tr w:rsidR="00CE3589" w:rsidTr="00EC23E9">
        <w:trPr>
          <w:trHeight w:val="4493"/>
        </w:trPr>
        <w:tc>
          <w:tcPr>
            <w:tcW w:w="12042" w:type="dxa"/>
            <w:shd w:val="clear" w:color="auto" w:fill="auto"/>
          </w:tcPr>
          <w:p w:rsidR="00CE3589" w:rsidRPr="00B341D5" w:rsidRDefault="00EC23E9" w:rsidP="007546C9">
            <w:pPr>
              <w:pStyle w:val="CRM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7693660" cy="3830955"/>
                  <wp:effectExtent l="0" t="0" r="0" b="0"/>
                  <wp:docPr id="98" name="Рисунок 98" descr="C:\Users\belov\AppData\Local\Temp\v8_20AD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belov\AppData\Local\Temp\v8_20AD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660" cy="38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36D15" w:rsidRPr="003E3438" w:rsidRDefault="00C36D15" w:rsidP="007546C9">
      <w:pPr>
        <w:pStyle w:val="CRM"/>
      </w:pPr>
    </w:p>
    <w:p w:rsidR="00215CD4" w:rsidRPr="003E3438" w:rsidRDefault="00215CD4" w:rsidP="007546C9">
      <w:pPr>
        <w:pStyle w:val="CRM"/>
      </w:pPr>
    </w:p>
    <w:tbl>
      <w:tblPr>
        <w:tblW w:w="10185" w:type="dxa"/>
        <w:tblLook w:val="04A0" w:firstRow="1" w:lastRow="0" w:firstColumn="1" w:lastColumn="0" w:noHBand="0" w:noVBand="1"/>
      </w:tblPr>
      <w:tblGrid>
        <w:gridCol w:w="10185"/>
      </w:tblGrid>
      <w:tr w:rsidR="00A46995" w:rsidRPr="003E3438" w:rsidTr="00A46995">
        <w:trPr>
          <w:trHeight w:val="397"/>
        </w:trPr>
        <w:tc>
          <w:tcPr>
            <w:tcW w:w="10185" w:type="dxa"/>
            <w:shd w:val="clear" w:color="auto" w:fill="auto"/>
          </w:tcPr>
          <w:p w:rsidR="00A46995" w:rsidRPr="004A134E" w:rsidRDefault="00A46995" w:rsidP="00C36D15">
            <w:pPr>
              <w:spacing w:after="120"/>
              <w:rPr>
                <w:rFonts w:cs="Arial"/>
                <w:color w:val="808080"/>
                <w:sz w:val="20"/>
                <w:szCs w:val="20"/>
              </w:rPr>
            </w:pPr>
          </w:p>
        </w:tc>
      </w:tr>
      <w:tr w:rsidR="00A46995" w:rsidRPr="003E3438" w:rsidTr="00A46995">
        <w:trPr>
          <w:trHeight w:val="2014"/>
        </w:trPr>
        <w:tc>
          <w:tcPr>
            <w:tcW w:w="10185" w:type="dxa"/>
            <w:shd w:val="clear" w:color="auto" w:fill="auto"/>
          </w:tcPr>
          <w:p w:rsidR="00A46995" w:rsidRPr="008B718B" w:rsidRDefault="00EC23E9" w:rsidP="00871CE6">
            <w:pPr>
              <w:spacing w:after="120"/>
              <w:rPr>
                <w:rFonts w:cs="Arial"/>
                <w:b/>
                <w:color w:val="002060"/>
                <w:sz w:val="48"/>
                <w:szCs w:val="48"/>
              </w:rPr>
            </w:pPr>
            <w:r w:rsidRPr="00EC23E9">
              <w:rPr>
                <w:rFonts w:cs="Arial"/>
                <w:b/>
                <w:color w:val="002060"/>
                <w:sz w:val="48"/>
                <w:szCs w:val="48"/>
              </w:rPr>
              <w:t xml:space="preserve">Автомобиль оперативно-служебный «Дежурная часть» на базе </w:t>
            </w:r>
            <w:proofErr w:type="spellStart"/>
            <w:r w:rsidRPr="00EC23E9">
              <w:rPr>
                <w:rFonts w:cs="Arial"/>
                <w:b/>
                <w:color w:val="002060"/>
                <w:sz w:val="48"/>
                <w:szCs w:val="48"/>
              </w:rPr>
              <w:t>ГАЗель</w:t>
            </w:r>
            <w:proofErr w:type="spellEnd"/>
            <w:r w:rsidRPr="00EC23E9">
              <w:rPr>
                <w:rFonts w:cs="Arial"/>
                <w:b/>
                <w:color w:val="002060"/>
                <w:sz w:val="48"/>
                <w:szCs w:val="48"/>
              </w:rPr>
              <w:t xml:space="preserve"> </w:t>
            </w:r>
            <w:proofErr w:type="spellStart"/>
            <w:r w:rsidRPr="00EC23E9">
              <w:rPr>
                <w:rFonts w:cs="Arial"/>
                <w:b/>
                <w:color w:val="002060"/>
                <w:sz w:val="48"/>
                <w:szCs w:val="48"/>
              </w:rPr>
              <w:t>Next</w:t>
            </w:r>
            <w:proofErr w:type="spellEnd"/>
          </w:p>
          <w:p w:rsidR="00A46995" w:rsidRPr="003E3438" w:rsidRDefault="00EC23E9" w:rsidP="00B05637">
            <w:pPr>
              <w:spacing w:after="120"/>
              <w:rPr>
                <w:rFonts w:cs="Arial"/>
                <w:b/>
                <w:color w:val="002060"/>
                <w:sz w:val="28"/>
                <w:szCs w:val="28"/>
              </w:rPr>
            </w:pPr>
            <w:r>
              <w:rPr>
                <w:rFonts w:cs="Arial"/>
                <w:b/>
                <w:color w:val="002060"/>
                <w:sz w:val="28"/>
                <w:szCs w:val="28"/>
              </w:rPr>
              <w:t>ЛУИДОР-2250HH</w:t>
            </w:r>
            <w:r w:rsidRPr="003E3438">
              <w:rPr>
                <w:rFonts w:cs="Arial"/>
                <w:b/>
                <w:color w:val="002060"/>
                <w:sz w:val="28"/>
                <w:szCs w:val="28"/>
              </w:rPr>
              <w:t xml:space="preserve"> </w:t>
            </w:r>
          </w:p>
        </w:tc>
      </w:tr>
    </w:tbl>
    <w:p w:rsidR="00C5148F" w:rsidRPr="003E3438" w:rsidRDefault="00C5148F" w:rsidP="007546C9">
      <w:pPr>
        <w:pStyle w:val="CRM"/>
      </w:pPr>
    </w:p>
    <w:p w:rsidR="00AF20A1" w:rsidRPr="003E3438" w:rsidRDefault="00AF20A1" w:rsidP="007546C9">
      <w:pPr>
        <w:pStyle w:val="CRM"/>
      </w:pPr>
    </w:p>
    <w:p w:rsidR="00AF20A1" w:rsidRPr="001C0EC7" w:rsidRDefault="00AF20A1" w:rsidP="007546C9">
      <w:pPr>
        <w:pStyle w:val="CRM"/>
      </w:pPr>
    </w:p>
    <w:p w:rsidR="00C95BC5" w:rsidRPr="0053173E" w:rsidRDefault="00C95BC5" w:rsidP="00AF20A1">
      <w:pPr>
        <w:rPr>
          <w:rFonts w:cs="Arial"/>
        </w:rPr>
      </w:pPr>
    </w:p>
    <w:p w:rsidR="008B718B" w:rsidRDefault="00EC23E9" w:rsidP="00AF20A1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5579110</wp:posOffset>
            </wp:positionH>
            <wp:positionV relativeFrom="paragraph">
              <wp:posOffset>9531985</wp:posOffset>
            </wp:positionV>
            <wp:extent cx="1238250" cy="819150"/>
            <wp:effectExtent l="0" t="0" r="0" b="0"/>
            <wp:wrapNone/>
            <wp:docPr id="11" name="Рисунок 24" descr="E: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logo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5579110</wp:posOffset>
            </wp:positionH>
            <wp:positionV relativeFrom="paragraph">
              <wp:posOffset>9531985</wp:posOffset>
            </wp:positionV>
            <wp:extent cx="1238250" cy="819150"/>
            <wp:effectExtent l="0" t="0" r="0" b="0"/>
            <wp:wrapNone/>
            <wp:docPr id="10" name="Рисунок 24" descr="E: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logo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0A1" w:rsidRPr="003E3438" w:rsidRDefault="008B718B" w:rsidP="00AF20A1">
      <w:pPr>
        <w:rPr>
          <w:rFonts w:cs="Arial"/>
          <w:b/>
          <w:color w:val="002060"/>
          <w:sz w:val="32"/>
          <w:szCs w:val="32"/>
        </w:rPr>
      </w:pPr>
      <w:r>
        <w:rPr>
          <w:rFonts w:cs="Arial"/>
        </w:rPr>
        <w:br w:type="page"/>
      </w:r>
      <w:r w:rsidRPr="008B718B">
        <w:rPr>
          <w:rFonts w:cs="Arial"/>
          <w:b/>
          <w:color w:val="002060"/>
          <w:sz w:val="32"/>
          <w:szCs w:val="32"/>
        </w:rPr>
        <w:lastRenderedPageBreak/>
        <w:t>Общие х</w:t>
      </w:r>
      <w:r w:rsidR="00AF20A1" w:rsidRPr="003E3438">
        <w:rPr>
          <w:rFonts w:cs="Arial"/>
          <w:b/>
          <w:color w:val="002060"/>
          <w:sz w:val="32"/>
          <w:szCs w:val="32"/>
        </w:rPr>
        <w:t>арактеристики</w:t>
      </w:r>
      <w:r>
        <w:rPr>
          <w:rFonts w:cs="Arial"/>
          <w:b/>
          <w:color w:val="002060"/>
          <w:sz w:val="32"/>
          <w:szCs w:val="32"/>
        </w:rPr>
        <w:t xml:space="preserve"> продукта</w:t>
      </w:r>
    </w:p>
    <w:tbl>
      <w:tblPr>
        <w:tblpPr w:leftFromText="180" w:rightFromText="180" w:vertAnchor="text" w:horzAnchor="margin" w:tblpX="136" w:tblpY="370"/>
        <w:tblOverlap w:val="never"/>
        <w:tblW w:w="9039" w:type="dxa"/>
        <w:tblBorders>
          <w:top w:val="single" w:sz="4" w:space="0" w:color="D9D9D9"/>
          <w:bottom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8B718B" w:rsidRPr="003E3438" w:rsidTr="00C8310F">
        <w:trPr>
          <w:trHeight w:val="454"/>
        </w:trPr>
        <w:tc>
          <w:tcPr>
            <w:tcW w:w="2802" w:type="dxa"/>
            <w:tcBorders>
              <w:top w:val="single" w:sz="4" w:space="0" w:color="17365D"/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color w:val="002060"/>
                <w:sz w:val="18"/>
                <w:szCs w:val="18"/>
              </w:rPr>
            </w:pPr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Описание</w:t>
            </w:r>
          </w:p>
        </w:tc>
        <w:tc>
          <w:tcPr>
            <w:tcW w:w="6237" w:type="dxa"/>
            <w:tcBorders>
              <w:top w:val="single" w:sz="4" w:space="0" w:color="17365D"/>
              <w:left w:val="nil"/>
            </w:tcBorders>
            <w:shd w:val="clear" w:color="auto" w:fill="auto"/>
            <w:vAlign w:val="center"/>
          </w:tcPr>
          <w:p w:rsidR="008B718B" w:rsidRPr="003E3438" w:rsidRDefault="00EC23E9" w:rsidP="008B718B">
            <w:pPr>
              <w:pStyle w:val="ab"/>
              <w:ind w:left="-33" w:right="-94"/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>2250HH АВТОМОБИЛЬ ДЕЖУРНЫХ ЧАСТЕЙ ПОЛИЦИИ (АДЧ)</w:t>
            </w:r>
          </w:p>
        </w:tc>
      </w:tr>
      <w:tr w:rsidR="008B718B" w:rsidRPr="003E3438" w:rsidTr="00C8310F">
        <w:trPr>
          <w:trHeight w:val="454"/>
        </w:trPr>
        <w:tc>
          <w:tcPr>
            <w:tcW w:w="2802" w:type="dxa"/>
            <w:tcBorders>
              <w:top w:val="single" w:sz="4" w:space="0" w:color="D9D9D9"/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bCs/>
                <w:sz w:val="18"/>
                <w:szCs w:val="18"/>
              </w:rPr>
            </w:pPr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Баз</w:t>
            </w:r>
            <w:r>
              <w:rPr>
                <w:rFonts w:cs="Arial"/>
                <w:b/>
                <w:color w:val="002060"/>
                <w:sz w:val="18"/>
                <w:szCs w:val="18"/>
              </w:rPr>
              <w:t>овый автомобиль</w:t>
            </w:r>
          </w:p>
        </w:tc>
        <w:tc>
          <w:tcPr>
            <w:tcW w:w="6237" w:type="dxa"/>
            <w:tcBorders>
              <w:top w:val="single" w:sz="4" w:space="0" w:color="D9D9D9"/>
              <w:left w:val="nil"/>
            </w:tcBorders>
            <w:shd w:val="clear" w:color="auto" w:fill="auto"/>
            <w:vAlign w:val="center"/>
          </w:tcPr>
          <w:p w:rsidR="008B718B" w:rsidRPr="003E3438" w:rsidRDefault="00EC23E9" w:rsidP="008B718B">
            <w:pPr>
              <w:pStyle w:val="ab"/>
              <w:ind w:left="-33" w:right="-94"/>
              <w:rPr>
                <w:rFonts w:ascii="Arial" w:hAnsi="Arial" w:cs="Arial"/>
                <w:color w:val="80808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 xml:space="preserve">ГАЗ-A31R22 </w:t>
            </w:r>
            <w:proofErr w:type="spellStart"/>
            <w:r>
              <w:rPr>
                <w:rFonts w:ascii="Arial" w:hAnsi="Arial" w:cs="Arial"/>
                <w:color w:val="808080"/>
                <w:sz w:val="18"/>
                <w:szCs w:val="18"/>
              </w:rPr>
              <w:t>ГАЗель</w:t>
            </w:r>
            <w:proofErr w:type="spellEnd"/>
            <w:r>
              <w:rPr>
                <w:rFonts w:ascii="Arial" w:hAnsi="Arial" w:cs="Arial"/>
                <w:color w:val="808080"/>
                <w:sz w:val="18"/>
                <w:szCs w:val="18"/>
              </w:rPr>
              <w:t xml:space="preserve"> NEXT</w:t>
            </w:r>
          </w:p>
        </w:tc>
      </w:tr>
      <w:tr w:rsidR="008B718B" w:rsidRPr="003E3438" w:rsidTr="00C8310F">
        <w:trPr>
          <w:trHeight w:val="454"/>
        </w:trPr>
        <w:tc>
          <w:tcPr>
            <w:tcW w:w="2802" w:type="dxa"/>
            <w:tcBorders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color w:val="002060"/>
                <w:sz w:val="18"/>
                <w:szCs w:val="18"/>
              </w:rPr>
            </w:pPr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Полная масса, кг</w:t>
            </w:r>
          </w:p>
        </w:tc>
        <w:tc>
          <w:tcPr>
            <w:tcW w:w="6237" w:type="dxa"/>
            <w:tcBorders>
              <w:left w:val="nil"/>
            </w:tcBorders>
            <w:shd w:val="clear" w:color="auto" w:fill="auto"/>
            <w:vAlign w:val="center"/>
          </w:tcPr>
          <w:p w:rsidR="008B718B" w:rsidRPr="003E3438" w:rsidRDefault="00EC23E9" w:rsidP="008B718B">
            <w:pPr>
              <w:pStyle w:val="ab"/>
              <w:ind w:left="-33" w:right="-94"/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  <w:lang w:val="en-US"/>
              </w:rPr>
              <w:t>3500…4200</w:t>
            </w:r>
          </w:p>
        </w:tc>
      </w:tr>
      <w:tr w:rsidR="008B718B" w:rsidRPr="003E3438" w:rsidTr="00C8310F">
        <w:trPr>
          <w:trHeight w:val="454"/>
        </w:trPr>
        <w:tc>
          <w:tcPr>
            <w:tcW w:w="2802" w:type="dxa"/>
            <w:tcBorders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color w:val="002060"/>
                <w:sz w:val="18"/>
                <w:szCs w:val="18"/>
              </w:rPr>
            </w:pPr>
            <w:proofErr w:type="spellStart"/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Пассажировместимость</w:t>
            </w:r>
            <w:proofErr w:type="spellEnd"/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, чел.</w:t>
            </w:r>
          </w:p>
        </w:tc>
        <w:tc>
          <w:tcPr>
            <w:tcW w:w="6237" w:type="dxa"/>
            <w:tcBorders>
              <w:left w:val="nil"/>
            </w:tcBorders>
            <w:shd w:val="clear" w:color="auto" w:fill="auto"/>
            <w:vAlign w:val="center"/>
          </w:tcPr>
          <w:p w:rsidR="008B718B" w:rsidRPr="003E3438" w:rsidRDefault="00EC23E9" w:rsidP="008B718B">
            <w:pPr>
              <w:pStyle w:val="ab"/>
              <w:ind w:left="-33" w:right="-94"/>
              <w:rPr>
                <w:rFonts w:ascii="Arial" w:hAnsi="Arial" w:cs="Arial"/>
                <w:color w:val="80808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808080"/>
                <w:sz w:val="18"/>
                <w:szCs w:val="18"/>
                <w:lang w:val="en-US"/>
              </w:rPr>
              <w:t>до</w:t>
            </w:r>
            <w:proofErr w:type="spellEnd"/>
            <w:r>
              <w:rPr>
                <w:rFonts w:ascii="Arial" w:hAnsi="Arial" w:cs="Arial"/>
                <w:color w:val="808080"/>
                <w:sz w:val="18"/>
                <w:szCs w:val="18"/>
                <w:lang w:val="en-US"/>
              </w:rPr>
              <w:t xml:space="preserve"> 8</w:t>
            </w:r>
          </w:p>
        </w:tc>
      </w:tr>
      <w:tr w:rsidR="008B718B" w:rsidRPr="003E3438" w:rsidTr="00C8310F">
        <w:trPr>
          <w:trHeight w:val="454"/>
        </w:trPr>
        <w:tc>
          <w:tcPr>
            <w:tcW w:w="2802" w:type="dxa"/>
            <w:tcBorders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color w:val="002060"/>
                <w:sz w:val="18"/>
                <w:szCs w:val="18"/>
              </w:rPr>
            </w:pPr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Габариты (</w:t>
            </w:r>
            <w:proofErr w:type="spellStart"/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ДxШxВ</w:t>
            </w:r>
            <w:proofErr w:type="spellEnd"/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), мм</w:t>
            </w:r>
          </w:p>
        </w:tc>
        <w:tc>
          <w:tcPr>
            <w:tcW w:w="6237" w:type="dxa"/>
            <w:tcBorders>
              <w:left w:val="nil"/>
            </w:tcBorders>
            <w:shd w:val="clear" w:color="auto" w:fill="auto"/>
            <w:vAlign w:val="center"/>
          </w:tcPr>
          <w:p w:rsidR="008B718B" w:rsidRPr="008A032C" w:rsidRDefault="00EC23E9" w:rsidP="008B718B">
            <w:pPr>
              <w:pStyle w:val="ab"/>
              <w:ind w:left="-33" w:right="-94"/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>5900 Х 2320 Х 2725...2825</w:t>
            </w:r>
            <w:r w:rsidR="008B718B">
              <w:rPr>
                <w:rFonts w:ascii="Arial" w:hAnsi="Arial" w:cs="Arial"/>
                <w:color w:val="808080"/>
                <w:sz w:val="18"/>
                <w:szCs w:val="18"/>
              </w:rPr>
              <w:t xml:space="preserve"> </w:t>
            </w:r>
          </w:p>
        </w:tc>
      </w:tr>
      <w:tr w:rsidR="008B718B" w:rsidRPr="003E3438" w:rsidTr="00C8310F">
        <w:trPr>
          <w:trHeight w:val="454"/>
        </w:trPr>
        <w:tc>
          <w:tcPr>
            <w:tcW w:w="2802" w:type="dxa"/>
            <w:tcBorders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color w:val="002060"/>
                <w:sz w:val="18"/>
                <w:szCs w:val="18"/>
              </w:rPr>
            </w:pPr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Колёсная база, мм</w:t>
            </w:r>
          </w:p>
        </w:tc>
        <w:tc>
          <w:tcPr>
            <w:tcW w:w="6237" w:type="dxa"/>
            <w:tcBorders>
              <w:left w:val="nil"/>
            </w:tcBorders>
            <w:shd w:val="clear" w:color="auto" w:fill="auto"/>
            <w:vAlign w:val="center"/>
          </w:tcPr>
          <w:p w:rsidR="008B718B" w:rsidRPr="00214ECA" w:rsidRDefault="00EC23E9" w:rsidP="008B718B">
            <w:pPr>
              <w:pStyle w:val="ab"/>
              <w:ind w:left="-33" w:right="-94"/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>3145</w:t>
            </w:r>
          </w:p>
        </w:tc>
      </w:tr>
      <w:tr w:rsidR="008B718B" w:rsidRPr="003E3438" w:rsidTr="00C8310F">
        <w:trPr>
          <w:trHeight w:val="454"/>
        </w:trPr>
        <w:tc>
          <w:tcPr>
            <w:tcW w:w="2802" w:type="dxa"/>
            <w:tcBorders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color w:val="002060"/>
                <w:sz w:val="18"/>
                <w:szCs w:val="18"/>
              </w:rPr>
            </w:pPr>
            <w:r w:rsidRPr="003E3438">
              <w:rPr>
                <w:rFonts w:cs="Arial"/>
                <w:b/>
                <w:color w:val="002060"/>
                <w:sz w:val="18"/>
                <w:szCs w:val="18"/>
              </w:rPr>
              <w:t>Модификация</w:t>
            </w:r>
          </w:p>
        </w:tc>
        <w:tc>
          <w:tcPr>
            <w:tcW w:w="6237" w:type="dxa"/>
            <w:tcBorders>
              <w:left w:val="nil"/>
            </w:tcBorders>
            <w:shd w:val="clear" w:color="auto" w:fill="auto"/>
            <w:vAlign w:val="center"/>
          </w:tcPr>
          <w:p w:rsidR="008B718B" w:rsidRPr="003E3438" w:rsidRDefault="00EC23E9" w:rsidP="008B718B">
            <w:pPr>
              <w:pStyle w:val="ab"/>
              <w:ind w:left="-33" w:right="-94"/>
              <w:rPr>
                <w:rFonts w:ascii="Arial" w:hAnsi="Arial" w:cs="Arial"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</w:rPr>
              <w:t>Луидор-</w:t>
            </w:r>
            <w:r>
              <w:rPr>
                <w:rFonts w:ascii="Arial" w:hAnsi="Arial" w:cs="Arial"/>
                <w:color w:val="808080"/>
                <w:sz w:val="18"/>
                <w:szCs w:val="18"/>
                <w:lang w:val="en-US"/>
              </w:rPr>
              <w:t>2250HH</w:t>
            </w:r>
          </w:p>
        </w:tc>
      </w:tr>
      <w:tr w:rsidR="008B718B" w:rsidRPr="003E3438" w:rsidTr="00EC23E9">
        <w:trPr>
          <w:trHeight w:val="2134"/>
        </w:trPr>
        <w:tc>
          <w:tcPr>
            <w:tcW w:w="2802" w:type="dxa"/>
            <w:tcBorders>
              <w:bottom w:val="single" w:sz="4" w:space="0" w:color="17365D"/>
              <w:right w:val="nil"/>
            </w:tcBorders>
            <w:shd w:val="clear" w:color="auto" w:fill="auto"/>
            <w:vAlign w:val="center"/>
          </w:tcPr>
          <w:p w:rsidR="008B718B" w:rsidRPr="003E3438" w:rsidRDefault="008B718B" w:rsidP="008B718B">
            <w:pPr>
              <w:ind w:left="-112" w:right="-94" w:firstLine="14"/>
              <w:rPr>
                <w:rFonts w:cs="Arial"/>
                <w:b/>
                <w:color w:val="002060"/>
                <w:sz w:val="18"/>
                <w:szCs w:val="18"/>
              </w:rPr>
            </w:pPr>
            <w:r>
              <w:rPr>
                <w:rFonts w:cs="Arial"/>
                <w:b/>
                <w:color w:val="002060"/>
                <w:sz w:val="18"/>
                <w:szCs w:val="18"/>
              </w:rPr>
              <w:t>Компоновка</w:t>
            </w:r>
          </w:p>
        </w:tc>
        <w:tc>
          <w:tcPr>
            <w:tcW w:w="6237" w:type="dxa"/>
            <w:tcBorders>
              <w:left w:val="nil"/>
              <w:bottom w:val="single" w:sz="4" w:space="0" w:color="17365D"/>
            </w:tcBorders>
            <w:shd w:val="clear" w:color="auto" w:fill="auto"/>
            <w:vAlign w:val="center"/>
          </w:tcPr>
          <w:p w:rsidR="008B718B" w:rsidRPr="003E3438" w:rsidRDefault="00EC23E9" w:rsidP="008B718B">
            <w:pPr>
              <w:pStyle w:val="ab"/>
              <w:ind w:left="-33" w:right="-94"/>
              <w:jc w:val="both"/>
              <w:rPr>
                <w:rFonts w:ascii="Arial" w:hAnsi="Arial" w:cs="Arial"/>
                <w:color w:val="80808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>
                  <wp:extent cx="2853690" cy="1261110"/>
                  <wp:effectExtent l="0" t="0" r="0" b="0"/>
                  <wp:docPr id="120" name="Рисунок 120" descr="C:\Users\belov\AppData\Local\Temp\v8_20AD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belov\AppData\Local\Temp\v8_20AD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0F8" w:rsidRPr="002D00F8" w:rsidRDefault="002D00F8" w:rsidP="002D00F8">
      <w:pPr>
        <w:rPr>
          <w:rFonts w:cs="Arial"/>
          <w:b/>
          <w:i/>
          <w:vanish/>
          <w:sz w:val="22"/>
          <w:szCs w:val="22"/>
        </w:rPr>
      </w:pPr>
    </w:p>
    <w:p w:rsidR="00113D77" w:rsidRPr="00113D77" w:rsidRDefault="00113D77" w:rsidP="00113D77"/>
    <w:p w:rsidR="008B718B" w:rsidRDefault="008B718B" w:rsidP="00EC23E9">
      <w:pPr>
        <w:rPr>
          <w:rFonts w:cs="Arial"/>
          <w:bCs/>
        </w:rPr>
      </w:pPr>
      <w:r>
        <w:rPr>
          <w:rFonts w:cs="Arial"/>
          <w:b/>
          <w:color w:val="002060"/>
          <w:sz w:val="32"/>
          <w:szCs w:val="32"/>
        </w:rPr>
        <w:br w:type="page"/>
      </w:r>
    </w:p>
    <w:p w:rsidR="007E1DA9" w:rsidRPr="003E3438" w:rsidRDefault="00EC23E9" w:rsidP="00DD242D">
      <w:pPr>
        <w:spacing w:after="120" w:line="288" w:lineRule="auto"/>
        <w:rPr>
          <w:rFonts w:cs="Arial"/>
          <w:b/>
          <w:color w:val="002060"/>
          <w:sz w:val="32"/>
          <w:szCs w:val="32"/>
        </w:rPr>
      </w:pPr>
      <w:r>
        <w:rPr>
          <w:rFonts w:cs="Arial"/>
          <w:b/>
          <w:color w:val="002060"/>
          <w:sz w:val="32"/>
          <w:szCs w:val="32"/>
        </w:rPr>
        <w:lastRenderedPageBreak/>
        <w:t>Описание</w:t>
      </w:r>
    </w:p>
    <w:p w:rsidR="008B718B" w:rsidRDefault="008B718B" w:rsidP="007546C9">
      <w:pPr>
        <w:pStyle w:val="CRM"/>
      </w:pPr>
    </w:p>
    <w:p w:rsidR="00EC23E9" w:rsidRDefault="00EC23E9">
      <w:pPr>
        <w:pStyle w:val="a8"/>
        <w:divId w:val="1726295509"/>
      </w:pPr>
      <w:r>
        <w:rPr>
          <w:b/>
          <w:bCs/>
        </w:rPr>
        <w:t>Кузов</w:t>
      </w:r>
    </w:p>
    <w:p w:rsidR="00EC23E9" w:rsidRDefault="00EC23E9" w:rsidP="00EC23E9">
      <w:pPr>
        <w:pStyle w:val="a8"/>
        <w:numPr>
          <w:ilvl w:val="0"/>
          <w:numId w:val="6"/>
        </w:numPr>
        <w:spacing w:before="0" w:beforeAutospacing="0" w:after="0"/>
        <w:divId w:val="1726295509"/>
      </w:pPr>
      <w:r>
        <w:rPr>
          <w:sz w:val="16"/>
          <w:szCs w:val="16"/>
        </w:rPr>
        <w:t>Тепло-</w:t>
      </w:r>
      <w:proofErr w:type="spellStart"/>
      <w:r>
        <w:rPr>
          <w:sz w:val="16"/>
          <w:szCs w:val="16"/>
        </w:rPr>
        <w:t>вибро</w:t>
      </w:r>
      <w:proofErr w:type="spellEnd"/>
      <w:r>
        <w:rPr>
          <w:sz w:val="16"/>
          <w:szCs w:val="16"/>
        </w:rPr>
        <w:t>-</w:t>
      </w:r>
      <w:proofErr w:type="spellStart"/>
      <w:r>
        <w:rPr>
          <w:sz w:val="16"/>
          <w:szCs w:val="16"/>
        </w:rPr>
        <w:t>шумоизоляция</w:t>
      </w:r>
      <w:proofErr w:type="spellEnd"/>
      <w:r>
        <w:rPr>
          <w:sz w:val="16"/>
          <w:szCs w:val="16"/>
        </w:rPr>
        <w:t xml:space="preserve"> салона</w:t>
      </w:r>
    </w:p>
    <w:p w:rsidR="00EC23E9" w:rsidRDefault="00EC23E9" w:rsidP="00EC23E9">
      <w:pPr>
        <w:pStyle w:val="a8"/>
        <w:numPr>
          <w:ilvl w:val="0"/>
          <w:numId w:val="6"/>
        </w:numPr>
        <w:spacing w:before="0" w:beforeAutospacing="0" w:after="0"/>
        <w:divId w:val="1726295509"/>
      </w:pPr>
      <w:proofErr w:type="spellStart"/>
      <w:r>
        <w:rPr>
          <w:sz w:val="16"/>
          <w:szCs w:val="16"/>
        </w:rPr>
        <w:t>Цветографическая</w:t>
      </w:r>
      <w:proofErr w:type="spellEnd"/>
      <w:r>
        <w:rPr>
          <w:sz w:val="16"/>
          <w:szCs w:val="16"/>
        </w:rPr>
        <w:t xml:space="preserve"> схема, опознавательные знаки, надписи, специальные световые и звуковые сигналы должны соответствовать требованиям ГОСТ Р 50574</w:t>
      </w:r>
    </w:p>
    <w:p w:rsidR="00EC23E9" w:rsidRDefault="00EC23E9" w:rsidP="00EC23E9">
      <w:pPr>
        <w:pStyle w:val="a8"/>
        <w:numPr>
          <w:ilvl w:val="0"/>
          <w:numId w:val="6"/>
        </w:numPr>
        <w:spacing w:before="0" w:beforeAutospacing="0" w:after="0"/>
        <w:divId w:val="1726295509"/>
      </w:pPr>
      <w:r>
        <w:rPr>
          <w:sz w:val="16"/>
          <w:szCs w:val="16"/>
        </w:rPr>
        <w:t>Перегородка между кабиной водителя и пассажирским салоном со шторкой</w:t>
      </w:r>
    </w:p>
    <w:p w:rsidR="00EC23E9" w:rsidRDefault="00EC23E9">
      <w:pPr>
        <w:pStyle w:val="a8"/>
        <w:divId w:val="1726295509"/>
      </w:pPr>
      <w:r>
        <w:rPr>
          <w:b/>
          <w:bCs/>
        </w:rPr>
        <w:t>Отделка рабочего салона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Отделка боковых панелей: композитная панель серого цвета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Отделка оконных проемов: АБС пластик серого цвета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Оконный проём боковой сдвижной двери: без отделки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Отделка поясной линии: композитная панель серого цвета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Отделка панелей потолка салона: композитная панель серого цвета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Шторки на окна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Ниши для хранения спецоборудования с закрывающимися дверцами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Откидной рабочий стол по левому борту </w:t>
      </w:r>
    </w:p>
    <w:p w:rsidR="00EC23E9" w:rsidRDefault="00EC23E9" w:rsidP="00EC23E9">
      <w:pPr>
        <w:pStyle w:val="a8"/>
        <w:numPr>
          <w:ilvl w:val="0"/>
          <w:numId w:val="7"/>
        </w:numPr>
        <w:spacing w:before="0" w:beforeAutospacing="0" w:after="0"/>
        <w:divId w:val="1726295509"/>
      </w:pPr>
      <w:r>
        <w:rPr>
          <w:sz w:val="16"/>
          <w:szCs w:val="16"/>
        </w:rPr>
        <w:t>Стеллаж по правому борту для размещения специального оборудования</w:t>
      </w:r>
    </w:p>
    <w:p w:rsidR="00EC23E9" w:rsidRDefault="00EC23E9">
      <w:pPr>
        <w:pStyle w:val="a8"/>
        <w:divId w:val="1726295509"/>
      </w:pPr>
      <w:r>
        <w:rPr>
          <w:b/>
          <w:bCs/>
        </w:rPr>
        <w:t>Отсек для задержанных</w:t>
      </w:r>
    </w:p>
    <w:p w:rsidR="00EC23E9" w:rsidRDefault="00EC23E9" w:rsidP="00EC23E9">
      <w:pPr>
        <w:pStyle w:val="a8"/>
        <w:numPr>
          <w:ilvl w:val="0"/>
          <w:numId w:val="8"/>
        </w:numPr>
        <w:spacing w:before="0" w:beforeAutospacing="0" w:after="0"/>
        <w:divId w:val="1726295509"/>
      </w:pPr>
      <w:r>
        <w:rPr>
          <w:sz w:val="16"/>
          <w:szCs w:val="16"/>
        </w:rPr>
        <w:t>Внутренняя обшивка отсека выполнена из стального листа 0,9 мм, окрашенного в светло-серый цвет</w:t>
      </w:r>
    </w:p>
    <w:p w:rsidR="00EC23E9" w:rsidRDefault="00EC23E9" w:rsidP="00EC23E9">
      <w:pPr>
        <w:pStyle w:val="a8"/>
        <w:numPr>
          <w:ilvl w:val="0"/>
          <w:numId w:val="8"/>
        </w:numPr>
        <w:spacing w:before="0" w:beforeAutospacing="0" w:after="0"/>
        <w:divId w:val="1726295509"/>
      </w:pPr>
      <w:r>
        <w:rPr>
          <w:sz w:val="16"/>
          <w:szCs w:val="16"/>
        </w:rPr>
        <w:t>Дверь отсека металлическая сварная одностворчатая распашная с элементом фиксации. Открывается в сторону вспомогательного отсека</w:t>
      </w:r>
    </w:p>
    <w:p w:rsidR="00EC23E9" w:rsidRDefault="00EC23E9" w:rsidP="00EC23E9">
      <w:pPr>
        <w:pStyle w:val="a8"/>
        <w:numPr>
          <w:ilvl w:val="0"/>
          <w:numId w:val="8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Аварийный люк отсека для задержанных, совмещенный с окном в задней перегородке салона и открывающийся в рабочий салон. Оснащен сдвижной шторкой из непрозрачной </w:t>
      </w:r>
      <w:proofErr w:type="spellStart"/>
      <w:r>
        <w:rPr>
          <w:sz w:val="16"/>
          <w:szCs w:val="16"/>
        </w:rPr>
        <w:t>светопропускающей</w:t>
      </w:r>
      <w:proofErr w:type="spellEnd"/>
      <w:r>
        <w:rPr>
          <w:sz w:val="16"/>
          <w:szCs w:val="16"/>
        </w:rPr>
        <w:t xml:space="preserve"> ткани</w:t>
      </w:r>
    </w:p>
    <w:p w:rsidR="00EC23E9" w:rsidRDefault="00EC23E9">
      <w:pPr>
        <w:pStyle w:val="a8"/>
        <w:divId w:val="1726295509"/>
      </w:pPr>
      <w:r>
        <w:rPr>
          <w:b/>
          <w:bCs/>
        </w:rPr>
        <w:t>Вспомогательный отсек</w:t>
      </w:r>
    </w:p>
    <w:p w:rsidR="00EC23E9" w:rsidRDefault="00EC23E9" w:rsidP="00EC23E9">
      <w:pPr>
        <w:pStyle w:val="a8"/>
        <w:numPr>
          <w:ilvl w:val="0"/>
          <w:numId w:val="9"/>
        </w:numPr>
        <w:spacing w:before="0" w:beforeAutospacing="0" w:after="0"/>
        <w:divId w:val="1726295509"/>
      </w:pPr>
      <w:r>
        <w:rPr>
          <w:sz w:val="16"/>
          <w:szCs w:val="16"/>
        </w:rPr>
        <w:t>Съемная клетка для собаки</w:t>
      </w:r>
    </w:p>
    <w:p w:rsidR="00EC23E9" w:rsidRDefault="00EC23E9" w:rsidP="00EC23E9">
      <w:pPr>
        <w:pStyle w:val="a8"/>
        <w:numPr>
          <w:ilvl w:val="0"/>
          <w:numId w:val="9"/>
        </w:numPr>
        <w:spacing w:before="0" w:beforeAutospacing="0" w:after="0"/>
        <w:divId w:val="1726295509"/>
      </w:pPr>
      <w:r>
        <w:rPr>
          <w:sz w:val="16"/>
          <w:szCs w:val="16"/>
        </w:rPr>
        <w:t>Стеллаж для хранения спецоборудования</w:t>
      </w:r>
    </w:p>
    <w:p w:rsidR="00EC23E9" w:rsidRDefault="00EC23E9" w:rsidP="00EC23E9">
      <w:pPr>
        <w:pStyle w:val="a8"/>
        <w:numPr>
          <w:ilvl w:val="0"/>
          <w:numId w:val="9"/>
        </w:numPr>
        <w:spacing w:before="0" w:beforeAutospacing="0" w:after="0"/>
        <w:divId w:val="1726295509"/>
      </w:pPr>
      <w:r>
        <w:rPr>
          <w:sz w:val="16"/>
          <w:szCs w:val="16"/>
        </w:rPr>
        <w:t>Отделка салона: композитная панель серого цвета</w:t>
      </w:r>
    </w:p>
    <w:p w:rsidR="00EC23E9" w:rsidRDefault="00EC23E9">
      <w:pPr>
        <w:pStyle w:val="a8"/>
        <w:divId w:val="1726295509"/>
      </w:pPr>
      <w:r>
        <w:rPr>
          <w:b/>
          <w:bCs/>
        </w:rPr>
        <w:t>Ступени и подножки</w:t>
      </w:r>
    </w:p>
    <w:p w:rsidR="00EC23E9" w:rsidRDefault="00EC23E9" w:rsidP="00EC23E9">
      <w:pPr>
        <w:pStyle w:val="a8"/>
        <w:numPr>
          <w:ilvl w:val="0"/>
          <w:numId w:val="10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Подножка боковая </w:t>
      </w:r>
    </w:p>
    <w:p w:rsidR="00EC23E9" w:rsidRDefault="00EC23E9" w:rsidP="00EC23E9">
      <w:pPr>
        <w:pStyle w:val="a8"/>
        <w:numPr>
          <w:ilvl w:val="0"/>
          <w:numId w:val="10"/>
        </w:numPr>
        <w:spacing w:before="0" w:beforeAutospacing="0" w:after="0"/>
        <w:divId w:val="1726295509"/>
      </w:pPr>
      <w:r>
        <w:rPr>
          <w:sz w:val="16"/>
          <w:szCs w:val="16"/>
        </w:rPr>
        <w:t>Подножка задняя</w:t>
      </w:r>
    </w:p>
    <w:p w:rsidR="00EC23E9" w:rsidRDefault="00EC23E9">
      <w:pPr>
        <w:pStyle w:val="a8"/>
        <w:divId w:val="1726295509"/>
      </w:pPr>
      <w:r>
        <w:rPr>
          <w:b/>
          <w:bCs/>
        </w:rPr>
        <w:t>Напольное покрытие отсеков</w:t>
      </w:r>
    </w:p>
    <w:p w:rsidR="00EC23E9" w:rsidRDefault="00EC23E9" w:rsidP="00EC23E9">
      <w:pPr>
        <w:pStyle w:val="a8"/>
        <w:numPr>
          <w:ilvl w:val="0"/>
          <w:numId w:val="11"/>
        </w:numPr>
        <w:spacing w:before="0" w:beforeAutospacing="0" w:after="0"/>
        <w:divId w:val="1726295509"/>
      </w:pPr>
      <w:r>
        <w:rPr>
          <w:sz w:val="16"/>
          <w:szCs w:val="16"/>
        </w:rPr>
        <w:t>Влагостойкое, антистатическое и нескользящее напольное покрытие</w:t>
      </w:r>
    </w:p>
    <w:p w:rsidR="00EC23E9" w:rsidRDefault="00EC23E9">
      <w:pPr>
        <w:pStyle w:val="a8"/>
        <w:divId w:val="1726295509"/>
      </w:pPr>
      <w:r>
        <w:rPr>
          <w:b/>
          <w:bCs/>
        </w:rPr>
        <w:t>Остекление пассажирского салона</w:t>
      </w:r>
    </w:p>
    <w:p w:rsidR="00EC23E9" w:rsidRDefault="00EC23E9" w:rsidP="00EC23E9">
      <w:pPr>
        <w:pStyle w:val="a8"/>
        <w:numPr>
          <w:ilvl w:val="0"/>
          <w:numId w:val="12"/>
        </w:numPr>
        <w:spacing w:before="0" w:beforeAutospacing="0" w:after="0"/>
        <w:divId w:val="1726295509"/>
      </w:pPr>
      <w:r>
        <w:rPr>
          <w:sz w:val="16"/>
          <w:szCs w:val="16"/>
        </w:rPr>
        <w:t>Остекление сдвижной двери и окна напротив</w:t>
      </w:r>
    </w:p>
    <w:p w:rsidR="00EC23E9" w:rsidRDefault="00EC23E9">
      <w:pPr>
        <w:pStyle w:val="a8"/>
        <w:divId w:val="1726295509"/>
      </w:pPr>
      <w:r>
        <w:rPr>
          <w:b/>
          <w:bCs/>
        </w:rPr>
        <w:t>Отопление и вентиляция</w:t>
      </w:r>
    </w:p>
    <w:p w:rsidR="00EC23E9" w:rsidRDefault="00EC23E9" w:rsidP="00EC23E9">
      <w:pPr>
        <w:pStyle w:val="a8"/>
        <w:numPr>
          <w:ilvl w:val="0"/>
          <w:numId w:val="13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Жидкостный зависимый </w:t>
      </w:r>
      <w:proofErr w:type="spellStart"/>
      <w:r>
        <w:rPr>
          <w:sz w:val="16"/>
          <w:szCs w:val="16"/>
        </w:rPr>
        <w:t>отопитель</w:t>
      </w:r>
      <w:proofErr w:type="spellEnd"/>
    </w:p>
    <w:p w:rsidR="00EC23E9" w:rsidRDefault="00EC23E9" w:rsidP="00EC23E9">
      <w:pPr>
        <w:pStyle w:val="a8"/>
        <w:numPr>
          <w:ilvl w:val="0"/>
          <w:numId w:val="13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Автономный воздушный </w:t>
      </w:r>
      <w:proofErr w:type="spellStart"/>
      <w:r>
        <w:rPr>
          <w:sz w:val="16"/>
          <w:szCs w:val="16"/>
        </w:rPr>
        <w:t>отопитель</w:t>
      </w:r>
      <w:proofErr w:type="spellEnd"/>
    </w:p>
    <w:p w:rsidR="00EC23E9" w:rsidRDefault="00EC23E9" w:rsidP="00EC23E9">
      <w:pPr>
        <w:pStyle w:val="a8"/>
        <w:numPr>
          <w:ilvl w:val="0"/>
          <w:numId w:val="13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Кондиционер </w:t>
      </w:r>
      <w:proofErr w:type="spellStart"/>
      <w:r>
        <w:rPr>
          <w:sz w:val="16"/>
          <w:szCs w:val="16"/>
        </w:rPr>
        <w:t>накрышный</w:t>
      </w:r>
      <w:proofErr w:type="spellEnd"/>
    </w:p>
    <w:p w:rsidR="00EC23E9" w:rsidRDefault="00EC23E9" w:rsidP="00EC23E9">
      <w:pPr>
        <w:pStyle w:val="a8"/>
        <w:numPr>
          <w:ilvl w:val="0"/>
          <w:numId w:val="13"/>
        </w:numPr>
        <w:spacing w:before="0" w:beforeAutospacing="0" w:after="0"/>
        <w:divId w:val="1726295509"/>
      </w:pPr>
      <w:r>
        <w:rPr>
          <w:sz w:val="16"/>
          <w:szCs w:val="16"/>
        </w:rPr>
        <w:t>ФВУ (принудительная вентиляция салона) в отсеке для задержанных</w:t>
      </w:r>
    </w:p>
    <w:p w:rsidR="00EC23E9" w:rsidRDefault="00EC23E9" w:rsidP="00EC23E9">
      <w:pPr>
        <w:pStyle w:val="a8"/>
        <w:numPr>
          <w:ilvl w:val="0"/>
          <w:numId w:val="13"/>
        </w:numPr>
        <w:spacing w:before="0" w:beforeAutospacing="0" w:after="0"/>
        <w:divId w:val="1726295509"/>
      </w:pPr>
      <w:r>
        <w:rPr>
          <w:sz w:val="16"/>
          <w:szCs w:val="16"/>
        </w:rPr>
        <w:t>Люк аварийно-вентиляционный</w:t>
      </w:r>
    </w:p>
    <w:p w:rsidR="00EC23E9" w:rsidRDefault="00EC23E9" w:rsidP="00EC23E9">
      <w:pPr>
        <w:pStyle w:val="a8"/>
        <w:numPr>
          <w:ilvl w:val="0"/>
          <w:numId w:val="13"/>
        </w:numPr>
        <w:spacing w:before="0" w:beforeAutospacing="0" w:after="0"/>
        <w:divId w:val="1726295509"/>
      </w:pPr>
      <w:r>
        <w:rPr>
          <w:sz w:val="16"/>
          <w:szCs w:val="16"/>
        </w:rPr>
        <w:t>Электронный термометр с выносным датчиком температуры в отсеке для задержанных</w:t>
      </w:r>
    </w:p>
    <w:p w:rsidR="00EC23E9" w:rsidRDefault="00EC23E9">
      <w:pPr>
        <w:pStyle w:val="a8"/>
        <w:divId w:val="1726295509"/>
      </w:pPr>
      <w:r>
        <w:rPr>
          <w:b/>
          <w:bCs/>
        </w:rPr>
        <w:t>Электрооборудование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lastRenderedPageBreak/>
        <w:t>Освещение кабины водителя, 1 плафон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Освещения рабочего салона, 4 плафона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Лампа местного освещения (над откидным столом рабочего салона)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Освещение подножки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Освещение в отсеке задержанного, 1 плафон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Освещение вспомогательного отсека, 3 плафона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Фара-искатель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Маяк проблесковый, 2 шт.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СГУ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Автомобильный охранный комплекс и система блокировки дверей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Электрическая блокировка двери отсека для задержанных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Сигнализация открытия отсека для задержанных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Аппаратно-программный комплекс видеонаблюдения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Преобразователь напряжения 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Кабель внешнего подключения УЗО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Розетки 220 В, 2 шт.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Розетки 12 В, 2 шт.</w:t>
      </w:r>
    </w:p>
    <w:p w:rsidR="00EC23E9" w:rsidRDefault="00EC23E9" w:rsidP="00EC23E9">
      <w:pPr>
        <w:pStyle w:val="a8"/>
        <w:numPr>
          <w:ilvl w:val="0"/>
          <w:numId w:val="14"/>
        </w:numPr>
        <w:spacing w:before="0" w:beforeAutospacing="0" w:after="0"/>
        <w:divId w:val="1726295509"/>
      </w:pPr>
      <w:r>
        <w:rPr>
          <w:sz w:val="16"/>
          <w:szCs w:val="16"/>
        </w:rPr>
        <w:t>USB-розетка, 1 шт. в кабине водителя</w:t>
      </w:r>
    </w:p>
    <w:p w:rsidR="00EC23E9" w:rsidRDefault="00EC23E9">
      <w:pPr>
        <w:pStyle w:val="a8"/>
        <w:divId w:val="1726295509"/>
      </w:pPr>
      <w:r>
        <w:rPr>
          <w:b/>
          <w:bCs/>
        </w:rPr>
        <w:t>Сиденья, посадочные места</w:t>
      </w:r>
    </w:p>
    <w:p w:rsidR="00EC23E9" w:rsidRDefault="00EC23E9" w:rsidP="00EC23E9">
      <w:pPr>
        <w:pStyle w:val="a8"/>
        <w:numPr>
          <w:ilvl w:val="0"/>
          <w:numId w:val="15"/>
        </w:numPr>
        <w:spacing w:before="0" w:beforeAutospacing="0" w:after="0"/>
        <w:divId w:val="1726295509"/>
      </w:pPr>
      <w:r>
        <w:rPr>
          <w:sz w:val="16"/>
          <w:szCs w:val="16"/>
        </w:rPr>
        <w:t>Пассажирские анатомические сиденья, 4 шт. с ремнями безопасности</w:t>
      </w:r>
    </w:p>
    <w:p w:rsidR="00EC23E9" w:rsidRDefault="00EC23E9" w:rsidP="00EC23E9">
      <w:pPr>
        <w:pStyle w:val="a8"/>
        <w:numPr>
          <w:ilvl w:val="0"/>
          <w:numId w:val="15"/>
        </w:numPr>
        <w:spacing w:before="0" w:beforeAutospacing="0" w:after="0"/>
        <w:divId w:val="1726295509"/>
      </w:pPr>
      <w:r>
        <w:rPr>
          <w:sz w:val="16"/>
          <w:szCs w:val="16"/>
        </w:rPr>
        <w:t>Тип обивки: искусственная кожа серого цвета</w:t>
      </w:r>
    </w:p>
    <w:p w:rsidR="00EC23E9" w:rsidRDefault="00EC23E9">
      <w:pPr>
        <w:pStyle w:val="a8"/>
        <w:divId w:val="1726295509"/>
      </w:pPr>
      <w:r>
        <w:rPr>
          <w:b/>
          <w:bCs/>
        </w:rPr>
        <w:t>Оборудование</w:t>
      </w:r>
    </w:p>
    <w:p w:rsidR="00EC23E9" w:rsidRDefault="00EC23E9" w:rsidP="00EC23E9">
      <w:pPr>
        <w:pStyle w:val="a8"/>
        <w:numPr>
          <w:ilvl w:val="0"/>
          <w:numId w:val="16"/>
        </w:numPr>
        <w:spacing w:before="0" w:beforeAutospacing="0" w:after="0"/>
        <w:divId w:val="1726295509"/>
      </w:pPr>
      <w:r>
        <w:rPr>
          <w:sz w:val="16"/>
          <w:szCs w:val="16"/>
        </w:rPr>
        <w:t>Система пожаротушения</w:t>
      </w:r>
    </w:p>
    <w:p w:rsidR="00EC23E9" w:rsidRDefault="00EC23E9" w:rsidP="00EC23E9">
      <w:pPr>
        <w:pStyle w:val="a8"/>
        <w:numPr>
          <w:ilvl w:val="0"/>
          <w:numId w:val="16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Аптечка, 1 шт. </w:t>
      </w:r>
    </w:p>
    <w:p w:rsidR="00EC23E9" w:rsidRDefault="00EC23E9" w:rsidP="00EC23E9">
      <w:pPr>
        <w:pStyle w:val="a8"/>
        <w:numPr>
          <w:ilvl w:val="0"/>
          <w:numId w:val="16"/>
        </w:numPr>
        <w:spacing w:before="0" w:beforeAutospacing="0" w:after="0"/>
        <w:divId w:val="1726295509"/>
      </w:pPr>
      <w:r>
        <w:rPr>
          <w:sz w:val="16"/>
          <w:szCs w:val="16"/>
        </w:rPr>
        <w:t>Огнетушитель, 2 шт. по 2 л</w:t>
      </w:r>
    </w:p>
    <w:p w:rsidR="00EC23E9" w:rsidRDefault="00EC23E9" w:rsidP="00EC23E9">
      <w:pPr>
        <w:pStyle w:val="a8"/>
        <w:numPr>
          <w:ilvl w:val="0"/>
          <w:numId w:val="16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Противооткатные упоры, 2 шт. </w:t>
      </w:r>
    </w:p>
    <w:p w:rsidR="00EC23E9" w:rsidRDefault="00EC23E9">
      <w:pPr>
        <w:pStyle w:val="a8"/>
        <w:divId w:val="1726295509"/>
      </w:pPr>
      <w:r>
        <w:rPr>
          <w:b/>
          <w:bCs/>
        </w:rPr>
        <w:t>Дополнительное оборудование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Оборудование криминалиста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Шанцевый инструмент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 xml:space="preserve">Специальное дополнительное оборудование 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Специальное дополнительное оборудование (комплект средств ограждения места происшествия)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Специальное дополнительное оборудование (набор слесарного инструмента)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Столик раскладной, выносной, 1 шт.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Бронежилет, 6 шт.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Защитный шлем, 6 шт.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Переносное осветительное устройство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Генератор переносной</w:t>
      </w:r>
    </w:p>
    <w:p w:rsidR="00EC23E9" w:rsidRDefault="00EC23E9" w:rsidP="00EC23E9">
      <w:pPr>
        <w:pStyle w:val="a8"/>
        <w:numPr>
          <w:ilvl w:val="0"/>
          <w:numId w:val="17"/>
        </w:numPr>
        <w:spacing w:before="0" w:beforeAutospacing="0" w:after="0"/>
        <w:divId w:val="1726295509"/>
      </w:pPr>
      <w:r>
        <w:rPr>
          <w:sz w:val="16"/>
          <w:szCs w:val="16"/>
        </w:rPr>
        <w:t>Многофункциональное печатающее и сканирующее устройство (МФУ)</w:t>
      </w:r>
    </w:p>
    <w:p w:rsidR="00EC23E9" w:rsidRDefault="00EC23E9">
      <w:pPr>
        <w:pStyle w:val="a8"/>
        <w:divId w:val="1726295509"/>
      </w:pPr>
    </w:p>
    <w:p w:rsidR="00804346" w:rsidRDefault="00804346" w:rsidP="007546C9">
      <w:pPr>
        <w:pStyle w:val="CRM"/>
      </w:pPr>
    </w:p>
    <w:p w:rsidR="00913D98" w:rsidRDefault="00913D98" w:rsidP="007546C9">
      <w:pPr>
        <w:pStyle w:val="CRM"/>
      </w:pPr>
    </w:p>
    <w:p w:rsidR="00D26D7C" w:rsidRDefault="00D26D7C" w:rsidP="007546C9">
      <w:pPr>
        <w:pStyle w:val="CRM"/>
      </w:pPr>
    </w:p>
    <w:p w:rsidR="00D26D7C" w:rsidRDefault="00D26D7C" w:rsidP="007546C9">
      <w:pPr>
        <w:pStyle w:val="CRM"/>
      </w:pPr>
    </w:p>
    <w:p w:rsidR="00EC23E9" w:rsidRDefault="00EC23E9"/>
    <w:p w:rsidR="00913D98" w:rsidRPr="003E3438" w:rsidRDefault="00913D98" w:rsidP="007546C9">
      <w:pPr>
        <w:pStyle w:val="CRM"/>
      </w:pPr>
    </w:p>
    <w:p w:rsidR="004F633A" w:rsidRPr="003E3438" w:rsidRDefault="004F633A" w:rsidP="007546C9">
      <w:pPr>
        <w:pStyle w:val="CRM"/>
      </w:pPr>
    </w:p>
    <w:p w:rsidR="00D14234" w:rsidRPr="003E3438" w:rsidRDefault="00F102DE" w:rsidP="007546C9">
      <w:pPr>
        <w:pStyle w:val="CRM"/>
      </w:pPr>
      <w:r w:rsidRPr="003E3438">
        <w:t xml:space="preserve"> </w:t>
      </w:r>
    </w:p>
    <w:p w:rsidR="00D14234" w:rsidRPr="006A751A" w:rsidRDefault="003E3438" w:rsidP="006A751A">
      <w:pPr>
        <w:spacing w:line="288" w:lineRule="auto"/>
        <w:rPr>
          <w:rFonts w:cs="Arial"/>
        </w:rPr>
      </w:pPr>
      <w:r>
        <w:rPr>
          <w:rFonts w:cs="Arial"/>
          <w:b/>
          <w:color w:val="002060"/>
          <w:sz w:val="32"/>
          <w:szCs w:val="32"/>
        </w:rPr>
        <w:br w:type="page"/>
      </w:r>
      <w:r w:rsidR="00D14234" w:rsidRPr="003E3438">
        <w:rPr>
          <w:rFonts w:cs="Arial"/>
          <w:b/>
          <w:color w:val="002060"/>
          <w:sz w:val="32"/>
          <w:szCs w:val="32"/>
        </w:rPr>
        <w:lastRenderedPageBreak/>
        <w:t>Фото продукции</w:t>
      </w:r>
    </w:p>
    <w:p w:rsidR="00D14234" w:rsidRPr="003E3438" w:rsidRDefault="00D14234" w:rsidP="007546C9">
      <w:pPr>
        <w:pStyle w:val="CRM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287"/>
      </w:tblGrid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EC23E9" w:rsidP="007546C9">
            <w:pPr>
              <w:pStyle w:val="CRM"/>
            </w:pPr>
            <w:r>
              <w:rPr>
                <w:noProof/>
              </w:rPr>
              <w:drawing>
                <wp:inline distT="0" distB="0" distL="0" distR="0">
                  <wp:extent cx="5722620" cy="3815080"/>
                  <wp:effectExtent l="0" t="0" r="0" b="0"/>
                  <wp:docPr id="9" name="Рисунок 2" descr="C:\Users\belov\AppData\Local\Temp\v8_20AD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lov\AppData\Local\Temp\v8_20AD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3E9" w:rsidTr="00D7752A">
        <w:tc>
          <w:tcPr>
            <w:tcW w:w="9287" w:type="dxa"/>
            <w:shd w:val="clear" w:color="auto" w:fill="auto"/>
          </w:tcPr>
          <w:p w:rsidR="00EC23E9" w:rsidRDefault="00EC23E9" w:rsidP="007546C9">
            <w:pPr>
              <w:pStyle w:val="CRM"/>
            </w:pPr>
          </w:p>
          <w:p w:rsidR="00EC23E9" w:rsidRDefault="00EC23E9" w:rsidP="007546C9">
            <w:pPr>
              <w:pStyle w:val="CRM"/>
            </w:pPr>
          </w:p>
        </w:tc>
      </w:tr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EC23E9" w:rsidP="007546C9">
            <w:pPr>
              <w:pStyle w:val="CRM"/>
            </w:pPr>
            <w:r>
              <w:rPr>
                <w:noProof/>
              </w:rPr>
              <w:drawing>
                <wp:inline distT="0" distB="0" distL="0" distR="0">
                  <wp:extent cx="5722620" cy="3815080"/>
                  <wp:effectExtent l="0" t="0" r="0" b="0"/>
                  <wp:docPr id="7" name="Рисунок 3" descr="C:\Users\belov\AppData\Local\Temp\v8_20AD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ov\AppData\Local\Temp\v8_20AD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EC23E9" w:rsidP="007546C9">
            <w:pPr>
              <w:pStyle w:val="CRM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22620" cy="3815080"/>
                  <wp:effectExtent l="0" t="0" r="0" b="0"/>
                  <wp:docPr id="6" name="Рисунок 4" descr="C:\Users\belov\AppData\Local\Temp\v8_20AD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lov\AppData\Local\Temp\v8_20AD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3E9" w:rsidTr="00D7752A">
        <w:tc>
          <w:tcPr>
            <w:tcW w:w="9287" w:type="dxa"/>
            <w:shd w:val="clear" w:color="auto" w:fill="auto"/>
          </w:tcPr>
          <w:p w:rsidR="00EC23E9" w:rsidRDefault="00EC23E9" w:rsidP="007546C9">
            <w:pPr>
              <w:pStyle w:val="CRM"/>
            </w:pPr>
          </w:p>
          <w:p w:rsidR="00EC23E9" w:rsidRDefault="00EC23E9" w:rsidP="007546C9">
            <w:pPr>
              <w:pStyle w:val="CRM"/>
            </w:pPr>
          </w:p>
        </w:tc>
      </w:tr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EC23E9" w:rsidP="007546C9">
            <w:pPr>
              <w:pStyle w:val="CRM"/>
            </w:pPr>
            <w:r>
              <w:rPr>
                <w:noProof/>
              </w:rPr>
              <w:drawing>
                <wp:inline distT="0" distB="0" distL="0" distR="0">
                  <wp:extent cx="5722620" cy="3815080"/>
                  <wp:effectExtent l="0" t="0" r="0" b="0"/>
                  <wp:docPr id="5" name="Рисунок 5" descr="C:\Users\belov\AppData\Local\Temp\v8_20AD_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ov\AppData\Local\Temp\v8_20AD_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6A751A" w:rsidP="007546C9">
            <w:pPr>
              <w:pStyle w:val="CRM"/>
            </w:pPr>
          </w:p>
        </w:tc>
      </w:tr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6A751A" w:rsidP="007546C9">
            <w:pPr>
              <w:pStyle w:val="CRM"/>
            </w:pPr>
          </w:p>
        </w:tc>
      </w:tr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6A751A" w:rsidP="007546C9">
            <w:pPr>
              <w:pStyle w:val="CRM"/>
            </w:pPr>
          </w:p>
        </w:tc>
      </w:tr>
      <w:tr w:rsidR="006A751A" w:rsidTr="00D7752A">
        <w:tc>
          <w:tcPr>
            <w:tcW w:w="9287" w:type="dxa"/>
            <w:shd w:val="clear" w:color="auto" w:fill="auto"/>
          </w:tcPr>
          <w:p w:rsidR="006A751A" w:rsidRPr="00B341D5" w:rsidRDefault="006A751A" w:rsidP="007546C9">
            <w:pPr>
              <w:pStyle w:val="CRM"/>
            </w:pPr>
          </w:p>
        </w:tc>
      </w:tr>
    </w:tbl>
    <w:p w:rsidR="003C3B01" w:rsidRPr="001C0EC7" w:rsidRDefault="001C0EC7" w:rsidP="001C0EC7">
      <w:pPr>
        <w:pStyle w:val="CRM1"/>
        <w:rPr>
          <w:rFonts w:ascii="Arial" w:hAnsi="Arial" w:cs="Arial"/>
          <w:noProof/>
          <w:color w:val="1F497D"/>
          <w:sz w:val="20"/>
          <w:szCs w:val="20"/>
        </w:rPr>
      </w:pPr>
      <w:r w:rsidRPr="001C0EC7">
        <w:rPr>
          <w:rFonts w:ascii="Arial" w:hAnsi="Arial" w:cs="Arial"/>
          <w:noProof/>
          <w:color w:val="1F497D"/>
          <w:sz w:val="20"/>
          <w:szCs w:val="20"/>
        </w:rPr>
        <w:t>Не является офертой. Конечный продукт может отличаться от иллюстраций, приведённых в данном коммерческом предложении.</w:t>
      </w:r>
    </w:p>
    <w:p w:rsidR="004A134E" w:rsidRDefault="00C36D15" w:rsidP="004A134E">
      <w:pPr>
        <w:spacing w:line="360" w:lineRule="auto"/>
        <w:rPr>
          <w:rFonts w:cs="Arial"/>
          <w:b/>
          <w:color w:val="002060"/>
          <w:sz w:val="32"/>
          <w:szCs w:val="32"/>
        </w:rPr>
      </w:pPr>
      <w:r>
        <w:br w:type="page"/>
      </w:r>
      <w:r w:rsidR="004A134E">
        <w:rPr>
          <w:rFonts w:cs="Arial"/>
          <w:b/>
          <w:color w:val="002060"/>
          <w:sz w:val="32"/>
          <w:szCs w:val="32"/>
        </w:rPr>
        <w:lastRenderedPageBreak/>
        <w:t>О компании</w:t>
      </w:r>
    </w:p>
    <w:p w:rsidR="004A134E" w:rsidRDefault="00EC23E9" w:rsidP="004A134E">
      <w:pPr>
        <w:spacing w:line="360" w:lineRule="auto"/>
        <w:rPr>
          <w:rFonts w:cs="Arial"/>
          <w:b/>
          <w:color w:val="002060"/>
          <w:sz w:val="32"/>
          <w:szCs w:val="32"/>
        </w:rPr>
      </w:pPr>
      <w:r w:rsidRPr="004A134E">
        <w:rPr>
          <w:rFonts w:ascii="Montserrat Light" w:hAnsi="Montserrat Light" w:cs="Montserrat Light"/>
          <w:noProof/>
          <w:spacing w:val="2"/>
          <w:w w:val="95"/>
          <w:sz w:val="16"/>
          <w:szCs w:val="16"/>
        </w:rPr>
        <w:drawing>
          <wp:inline distT="0" distB="0" distL="0" distR="0">
            <wp:extent cx="5738495" cy="2286000"/>
            <wp:effectExtent l="0" t="0" r="0" b="0"/>
            <wp:docPr id="12" name="Рисунок 292" descr="L:\Балахна\Отдел маркетинга\Ознакомление\Фото ПКФ\nlo-nn.ru-1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L:\Балахна\Отдел маркетинга\Ознакомление\Фото ПКФ\nlo-nn.ru-1 об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4E" w:rsidRPr="004A134E" w:rsidRDefault="004A134E" w:rsidP="00D71B86">
      <w:pPr>
        <w:spacing w:line="312" w:lineRule="auto"/>
        <w:rPr>
          <w:rFonts w:ascii="Arial Narrow" w:hAnsi="Arial Narrow" w:cs="Arial"/>
          <w:color w:val="808080"/>
          <w:sz w:val="20"/>
          <w:szCs w:val="20"/>
        </w:rPr>
      </w:pPr>
    </w:p>
    <w:p w:rsidR="004A134E" w:rsidRPr="00D71B86" w:rsidRDefault="004A134E" w:rsidP="00D71B86">
      <w:pPr>
        <w:spacing w:line="312" w:lineRule="auto"/>
        <w:rPr>
          <w:rFonts w:ascii="Arial Narrow" w:hAnsi="Arial Narrow" w:cs="Arial"/>
          <w:b/>
          <w:color w:val="002060"/>
          <w:sz w:val="20"/>
          <w:szCs w:val="20"/>
        </w:rPr>
      </w:pPr>
      <w:r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ПКФ «Луидор» 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— крупнейший </w:t>
      </w:r>
      <w:proofErr w:type="spellStart"/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>кузоводоработчик</w:t>
      </w:r>
      <w:proofErr w:type="spellEnd"/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 микроавтобусов и </w:t>
      </w:r>
      <w:proofErr w:type="spellStart"/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>спецавтомобилей</w:t>
      </w:r>
      <w:proofErr w:type="spellEnd"/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 на базе цельнометаллических фургонов ГАЗ, 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  <w:lang w:val="en-US"/>
        </w:rPr>
        <w:t>Mercedes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>-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  <w:lang w:val="en-US"/>
        </w:rPr>
        <w:t>Benz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, </w:t>
      </w:r>
      <w:proofErr w:type="spellStart"/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>Volkswagen</w:t>
      </w:r>
      <w:proofErr w:type="spellEnd"/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 и 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  <w:lang w:val="en-US"/>
        </w:rPr>
        <w:t>Lada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. Производство </w:t>
      </w:r>
      <w:r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находится </w:t>
      </w:r>
      <w:r w:rsidR="005E75B9" w:rsidRPr="00D71B86">
        <w:rPr>
          <w:rFonts w:ascii="Arial Narrow" w:hAnsi="Arial Narrow" w:cs="Arial"/>
          <w:b/>
          <w:color w:val="002060"/>
          <w:sz w:val="20"/>
          <w:szCs w:val="20"/>
        </w:rPr>
        <w:br/>
      </w:r>
      <w:r w:rsidRPr="00D71B86">
        <w:rPr>
          <w:rFonts w:ascii="Arial Narrow" w:hAnsi="Arial Narrow" w:cs="Arial"/>
          <w:b/>
          <w:color w:val="002060"/>
          <w:sz w:val="20"/>
          <w:szCs w:val="20"/>
        </w:rPr>
        <w:t>в 40 км от Нижнего Новгорода, в городе Балахна. На территории площадью 22 гектара размещены производственные цеха, площадь которых более 26 000 м</w:t>
      </w:r>
      <w:r w:rsidRPr="00D71B86">
        <w:rPr>
          <w:rFonts w:ascii="Arial Narrow" w:hAnsi="Arial Narrow" w:cs="Arial"/>
          <w:b/>
          <w:color w:val="002060"/>
          <w:sz w:val="20"/>
          <w:szCs w:val="20"/>
          <w:vertAlign w:val="superscript"/>
        </w:rPr>
        <w:t>2</w:t>
      </w:r>
      <w:r w:rsidRPr="00D71B86">
        <w:rPr>
          <w:rFonts w:ascii="Arial Narrow" w:hAnsi="Arial Narrow" w:cs="Arial"/>
          <w:b/>
          <w:color w:val="002060"/>
          <w:sz w:val="20"/>
          <w:szCs w:val="20"/>
        </w:rPr>
        <w:t xml:space="preserve">.  </w:t>
      </w:r>
    </w:p>
    <w:p w:rsidR="004A134E" w:rsidRPr="00D71B86" w:rsidRDefault="004A134E" w:rsidP="00D71B86">
      <w:pPr>
        <w:spacing w:line="312" w:lineRule="auto"/>
        <w:rPr>
          <w:rFonts w:ascii="Arial Narrow" w:hAnsi="Arial Narrow" w:cs="Arial"/>
          <w:color w:val="002060"/>
          <w:sz w:val="20"/>
          <w:szCs w:val="20"/>
        </w:rPr>
      </w:pPr>
    </w:p>
    <w:p w:rsidR="004A134E" w:rsidRPr="00D71B86" w:rsidRDefault="004A134E" w:rsidP="00D71B86">
      <w:pPr>
        <w:spacing w:line="312" w:lineRule="auto"/>
        <w:rPr>
          <w:rFonts w:ascii="Arial Narrow" w:hAnsi="Arial Narrow" w:cs="Arial"/>
          <w:color w:val="002060"/>
          <w:sz w:val="20"/>
          <w:szCs w:val="20"/>
        </w:rPr>
      </w:pPr>
      <w:r w:rsidRPr="00D71B86">
        <w:rPr>
          <w:rFonts w:ascii="Arial Narrow" w:hAnsi="Arial Narrow" w:cs="Arial"/>
          <w:color w:val="002060"/>
          <w:sz w:val="20"/>
          <w:szCs w:val="20"/>
        </w:rPr>
        <w:t xml:space="preserve">ПКФ «Луидор» сегодня – это: </w:t>
      </w:r>
    </w:p>
    <w:p w:rsidR="004A134E" w:rsidRPr="00D71B86" w:rsidRDefault="004A134E" w:rsidP="00D71B86">
      <w:pPr>
        <w:pStyle w:val="ac"/>
        <w:numPr>
          <w:ilvl w:val="0"/>
          <w:numId w:val="5"/>
        </w:numPr>
        <w:spacing w:after="0" w:line="312" w:lineRule="auto"/>
        <w:rPr>
          <w:rFonts w:ascii="Arial Narrow" w:hAnsi="Arial Narrow" w:cs="Arial"/>
          <w:color w:val="002060"/>
          <w:sz w:val="20"/>
          <w:szCs w:val="20"/>
          <w:lang w:eastAsia="ru-RU"/>
        </w:rPr>
      </w:pPr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 xml:space="preserve">3 цеха по производству автобусов и </w:t>
      </w:r>
      <w:proofErr w:type="spellStart"/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>спецавтомобилей</w:t>
      </w:r>
      <w:proofErr w:type="spellEnd"/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 xml:space="preserve">; </w:t>
      </w:r>
    </w:p>
    <w:p w:rsidR="004A134E" w:rsidRPr="00D71B86" w:rsidRDefault="004A134E" w:rsidP="00D71B86">
      <w:pPr>
        <w:pStyle w:val="ac"/>
        <w:numPr>
          <w:ilvl w:val="0"/>
          <w:numId w:val="5"/>
        </w:numPr>
        <w:spacing w:after="0" w:line="312" w:lineRule="auto"/>
        <w:rPr>
          <w:rFonts w:ascii="Arial Narrow" w:hAnsi="Arial Narrow" w:cs="Arial"/>
          <w:color w:val="002060"/>
          <w:sz w:val="20"/>
          <w:szCs w:val="20"/>
          <w:lang w:eastAsia="ru-RU"/>
        </w:rPr>
      </w:pPr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 xml:space="preserve">цех производства </w:t>
      </w:r>
      <w:proofErr w:type="spellStart"/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>автокомпонентов</w:t>
      </w:r>
      <w:proofErr w:type="spellEnd"/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 xml:space="preserve"> (автобусные сиденья, комплектующие); </w:t>
      </w:r>
    </w:p>
    <w:p w:rsidR="004A134E" w:rsidRPr="00D71B86" w:rsidRDefault="004A134E" w:rsidP="00D71B86">
      <w:pPr>
        <w:pStyle w:val="ac"/>
        <w:numPr>
          <w:ilvl w:val="0"/>
          <w:numId w:val="5"/>
        </w:numPr>
        <w:spacing w:after="0" w:line="312" w:lineRule="auto"/>
        <w:rPr>
          <w:rFonts w:ascii="Arial Narrow" w:hAnsi="Arial Narrow" w:cs="Arial"/>
          <w:color w:val="002060"/>
          <w:sz w:val="20"/>
          <w:szCs w:val="20"/>
          <w:lang w:eastAsia="ru-RU"/>
        </w:rPr>
      </w:pPr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>складские помещения для хранения комплектующих; административно-бытовые помещения;</w:t>
      </w:r>
    </w:p>
    <w:p w:rsidR="004A134E" w:rsidRPr="00D71B86" w:rsidRDefault="004A134E" w:rsidP="00D71B86">
      <w:pPr>
        <w:pStyle w:val="ac"/>
        <w:numPr>
          <w:ilvl w:val="0"/>
          <w:numId w:val="5"/>
        </w:numPr>
        <w:spacing w:after="0" w:line="312" w:lineRule="auto"/>
        <w:rPr>
          <w:rFonts w:ascii="Arial Narrow" w:hAnsi="Arial Narrow" w:cs="Arial"/>
          <w:color w:val="002060"/>
          <w:sz w:val="20"/>
          <w:szCs w:val="20"/>
          <w:lang w:eastAsia="ru-RU"/>
        </w:rPr>
      </w:pPr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 xml:space="preserve">логистический центр вместимостью 1500 </w:t>
      </w:r>
      <w:proofErr w:type="spellStart"/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>машино</w:t>
      </w:r>
      <w:proofErr w:type="spellEnd"/>
      <w:r w:rsidRPr="00D71B86">
        <w:rPr>
          <w:rFonts w:ascii="Arial Narrow" w:hAnsi="Arial Narrow" w:cs="Arial"/>
          <w:color w:val="002060"/>
          <w:sz w:val="20"/>
          <w:szCs w:val="20"/>
          <w:lang w:eastAsia="ru-RU"/>
        </w:rPr>
        <w:t xml:space="preserve">-мест; </w:t>
      </w:r>
    </w:p>
    <w:p w:rsidR="004A134E" w:rsidRPr="00D71B86" w:rsidRDefault="004A134E" w:rsidP="00D71B86">
      <w:pPr>
        <w:spacing w:line="312" w:lineRule="auto"/>
        <w:rPr>
          <w:rFonts w:ascii="Arial Narrow" w:hAnsi="Arial Narrow" w:cs="Arial"/>
          <w:color w:val="002060"/>
          <w:sz w:val="20"/>
          <w:szCs w:val="20"/>
        </w:rPr>
      </w:pPr>
    </w:p>
    <w:p w:rsidR="004A134E" w:rsidRPr="00D71B86" w:rsidRDefault="004A134E" w:rsidP="00D71B86">
      <w:pPr>
        <w:spacing w:line="312" w:lineRule="auto"/>
        <w:rPr>
          <w:rFonts w:ascii="Arial Narrow" w:hAnsi="Arial Narrow" w:cs="Arial"/>
          <w:color w:val="002060"/>
          <w:sz w:val="20"/>
          <w:szCs w:val="20"/>
        </w:rPr>
      </w:pPr>
      <w:r w:rsidRPr="00D71B86">
        <w:rPr>
          <w:rFonts w:ascii="Arial Narrow" w:hAnsi="Arial Narrow" w:cs="Arial"/>
          <w:color w:val="002060"/>
          <w:sz w:val="20"/>
          <w:szCs w:val="20"/>
        </w:rPr>
        <w:t>Производственная система ПКФ «Луидор» соответствует требованиям «Мерседес-</w:t>
      </w:r>
      <w:proofErr w:type="spellStart"/>
      <w:r w:rsidRPr="00D71B86">
        <w:rPr>
          <w:rFonts w:ascii="Arial Narrow" w:hAnsi="Arial Narrow" w:cs="Arial"/>
          <w:color w:val="002060"/>
          <w:sz w:val="20"/>
          <w:szCs w:val="20"/>
        </w:rPr>
        <w:t>Бенц</w:t>
      </w:r>
      <w:proofErr w:type="spellEnd"/>
      <w:r w:rsidRPr="00D71B86">
        <w:rPr>
          <w:rFonts w:ascii="Arial Narrow" w:hAnsi="Arial Narrow" w:cs="Arial"/>
          <w:color w:val="002060"/>
          <w:sz w:val="20"/>
          <w:szCs w:val="20"/>
        </w:rPr>
        <w:t xml:space="preserve"> РУС», «Фольксваген </w:t>
      </w:r>
      <w:proofErr w:type="spellStart"/>
      <w:r w:rsidRPr="00D71B86">
        <w:rPr>
          <w:rFonts w:ascii="Arial Narrow" w:hAnsi="Arial Narrow" w:cs="Arial"/>
          <w:color w:val="002060"/>
          <w:sz w:val="20"/>
          <w:szCs w:val="20"/>
        </w:rPr>
        <w:t>Груп</w:t>
      </w:r>
      <w:proofErr w:type="spellEnd"/>
      <w:r w:rsidRPr="00D71B86">
        <w:rPr>
          <w:rFonts w:ascii="Arial Narrow" w:hAnsi="Arial Narrow" w:cs="Arial"/>
          <w:color w:val="002060"/>
          <w:sz w:val="20"/>
          <w:szCs w:val="20"/>
        </w:rPr>
        <w:t xml:space="preserve"> Рус» и «Группы ГАЗ», что подтверждается на ежегодной основе. Система менеджмента качества соответствует стандарту ISO 9001:2015, что подтверждается соответствующим сертификатом</w:t>
      </w:r>
      <w:r w:rsidR="005E75B9" w:rsidRPr="00D71B86">
        <w:rPr>
          <w:rFonts w:ascii="Arial Narrow" w:hAnsi="Arial Narrow" w:cs="Arial"/>
          <w:color w:val="002060"/>
          <w:sz w:val="20"/>
          <w:szCs w:val="20"/>
        </w:rPr>
        <w:t>.</w:t>
      </w:r>
    </w:p>
    <w:p w:rsidR="004A134E" w:rsidRPr="00D71B86" w:rsidRDefault="004A134E" w:rsidP="00D71B86">
      <w:pPr>
        <w:spacing w:line="312" w:lineRule="auto"/>
        <w:rPr>
          <w:rFonts w:ascii="Arial Narrow" w:hAnsi="Arial Narrow" w:cs="Arial"/>
          <w:color w:val="002060"/>
          <w:sz w:val="20"/>
          <w:szCs w:val="20"/>
        </w:rPr>
      </w:pPr>
    </w:p>
    <w:p w:rsidR="004A134E" w:rsidRPr="00D71B86" w:rsidRDefault="004A134E" w:rsidP="00D71B86">
      <w:pPr>
        <w:spacing w:line="312" w:lineRule="auto"/>
        <w:rPr>
          <w:rFonts w:ascii="Arial Narrow" w:hAnsi="Arial Narrow" w:cs="Arial"/>
          <w:color w:val="002060"/>
          <w:sz w:val="20"/>
          <w:szCs w:val="20"/>
        </w:rPr>
      </w:pPr>
      <w:r w:rsidRPr="00D71B86">
        <w:rPr>
          <w:rFonts w:ascii="Arial Narrow" w:hAnsi="Arial Narrow" w:cs="Arial"/>
          <w:color w:val="002060"/>
          <w:sz w:val="20"/>
          <w:szCs w:val="20"/>
        </w:rPr>
        <w:t xml:space="preserve">Предприятие оснащено современным высокопроизводительным оборудованием, позволяющим использовать передовые технологии производства и выпускать продукцию высокого качества. Для подготовки и переподготовки персонала у предприятия есть центр производственного об учения, что позволяет увеличить производительность труда и достичь требуемого уровня качества на каждом рабочем месте.   </w:t>
      </w:r>
    </w:p>
    <w:p w:rsidR="00D71B86" w:rsidRDefault="00D71B86" w:rsidP="00D71B86">
      <w:pPr>
        <w:spacing w:line="312" w:lineRule="auto"/>
        <w:rPr>
          <w:rFonts w:ascii="Arial Narrow" w:hAnsi="Arial Narrow" w:cs="Arial"/>
          <w:i/>
          <w:color w:val="1F497D"/>
          <w:sz w:val="20"/>
          <w:szCs w:val="20"/>
        </w:rPr>
      </w:pPr>
    </w:p>
    <w:p w:rsidR="004A134E" w:rsidRPr="00975CE1" w:rsidRDefault="004A134E" w:rsidP="00D71B86">
      <w:pPr>
        <w:spacing w:line="312" w:lineRule="auto"/>
        <w:rPr>
          <w:rFonts w:ascii="Arial Narrow" w:hAnsi="Arial Narrow" w:cs="Arial"/>
          <w:i/>
          <w:color w:val="1F497D"/>
          <w:sz w:val="20"/>
          <w:szCs w:val="20"/>
        </w:rPr>
      </w:pPr>
      <w:r w:rsidRPr="00975CE1">
        <w:rPr>
          <w:rFonts w:ascii="Arial Narrow" w:hAnsi="Arial Narrow" w:cs="Arial"/>
          <w:i/>
          <w:color w:val="1F497D"/>
          <w:sz w:val="20"/>
          <w:szCs w:val="20"/>
        </w:rPr>
        <w:t xml:space="preserve">Для просмотра презентации перейдите по </w:t>
      </w:r>
      <w:hyperlink r:id="rId15" w:history="1">
        <w:r w:rsidRPr="00975CE1">
          <w:rPr>
            <w:rStyle w:val="ad"/>
            <w:rFonts w:ascii="Arial Narrow" w:hAnsi="Arial Narrow" w:cs="Arial"/>
            <w:i/>
            <w:color w:val="0F243E"/>
            <w:sz w:val="20"/>
            <w:szCs w:val="20"/>
          </w:rPr>
          <w:t>ссы</w:t>
        </w:r>
        <w:r w:rsidRPr="00975CE1">
          <w:rPr>
            <w:rStyle w:val="ad"/>
            <w:rFonts w:ascii="Arial Narrow" w:hAnsi="Arial Narrow" w:cs="Arial"/>
            <w:i/>
            <w:color w:val="0F243E"/>
            <w:sz w:val="20"/>
            <w:szCs w:val="20"/>
          </w:rPr>
          <w:t>л</w:t>
        </w:r>
        <w:r w:rsidRPr="00975CE1">
          <w:rPr>
            <w:rStyle w:val="ad"/>
            <w:rFonts w:ascii="Arial Narrow" w:hAnsi="Arial Narrow" w:cs="Arial"/>
            <w:i/>
            <w:color w:val="0F243E"/>
            <w:sz w:val="20"/>
            <w:szCs w:val="20"/>
          </w:rPr>
          <w:t>ке</w:t>
        </w:r>
      </w:hyperlink>
    </w:p>
    <w:p w:rsidR="004A134E" w:rsidRPr="00975CE1" w:rsidRDefault="004A134E" w:rsidP="00D71B86">
      <w:pPr>
        <w:spacing w:line="312" w:lineRule="auto"/>
        <w:rPr>
          <w:rFonts w:ascii="Arial Narrow" w:hAnsi="Arial Narrow" w:cs="Arial"/>
          <w:i/>
          <w:color w:val="1F497D"/>
          <w:sz w:val="20"/>
          <w:szCs w:val="20"/>
        </w:rPr>
      </w:pPr>
      <w:r w:rsidRPr="00975CE1">
        <w:rPr>
          <w:rFonts w:ascii="Arial Narrow" w:hAnsi="Arial Narrow" w:cs="Arial"/>
          <w:i/>
          <w:color w:val="1F497D"/>
          <w:sz w:val="20"/>
          <w:szCs w:val="20"/>
        </w:rPr>
        <w:t xml:space="preserve">Или считайте </w:t>
      </w:r>
      <w:r w:rsidRPr="00975CE1">
        <w:rPr>
          <w:rFonts w:ascii="Arial Narrow" w:hAnsi="Arial Narrow" w:cs="Arial"/>
          <w:i/>
          <w:color w:val="1F497D"/>
          <w:sz w:val="20"/>
          <w:szCs w:val="20"/>
          <w:lang w:val="en-US"/>
        </w:rPr>
        <w:t>QR</w:t>
      </w:r>
      <w:r w:rsidRPr="00975CE1">
        <w:rPr>
          <w:rFonts w:ascii="Arial Narrow" w:hAnsi="Arial Narrow" w:cs="Arial"/>
          <w:i/>
          <w:color w:val="1F497D"/>
          <w:sz w:val="20"/>
          <w:szCs w:val="20"/>
        </w:rPr>
        <w:t xml:space="preserve">-код </w:t>
      </w:r>
    </w:p>
    <w:p w:rsidR="003C3B01" w:rsidRPr="00734FE0" w:rsidRDefault="00EC23E9" w:rsidP="007546C9">
      <w:pPr>
        <w:pStyle w:val="CRM"/>
        <w:rPr>
          <w:lang w:val="en-US"/>
        </w:rPr>
      </w:pPr>
      <w:r w:rsidRPr="00734E24">
        <w:rPr>
          <w:noProof/>
        </w:rPr>
        <w:drawing>
          <wp:inline distT="0" distB="0" distL="0" distR="0">
            <wp:extent cx="1024890" cy="1024890"/>
            <wp:effectExtent l="0" t="0" r="0" b="0"/>
            <wp:docPr id="13" name="Рисунок 293" descr="http://qrcoder.ru/code/?https%3A%2F%2Fyoutu.be%2F7KRhegLE71o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 descr="http://qrcoder.ru/code/?https%3A%2F%2Fyoutu.be%2F7KRhegLE71o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B01" w:rsidRPr="00734FE0" w:rsidSect="004A134E">
      <w:headerReference w:type="default" r:id="rId17"/>
      <w:footerReference w:type="default" r:id="rId18"/>
      <w:footerReference w:type="first" r:id="rId19"/>
      <w:type w:val="continuous"/>
      <w:pgSz w:w="11906" w:h="16838"/>
      <w:pgMar w:top="1134" w:right="1134" w:bottom="1134" w:left="1701" w:header="709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3E9" w:rsidRDefault="00EC23E9">
      <w:r>
        <w:separator/>
      </w:r>
    </w:p>
  </w:endnote>
  <w:endnote w:type="continuationSeparator" w:id="0">
    <w:p w:rsidR="00EC23E9" w:rsidRDefault="00EC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Look w:val="01E0" w:firstRow="1" w:lastRow="1" w:firstColumn="1" w:lastColumn="1" w:noHBand="0" w:noVBand="0"/>
    </w:tblPr>
    <w:tblGrid>
      <w:gridCol w:w="4261"/>
      <w:gridCol w:w="5628"/>
    </w:tblGrid>
    <w:tr w:rsidR="00985E34" w:rsidTr="00B75B12">
      <w:trPr>
        <w:trHeight w:val="181"/>
      </w:trPr>
      <w:tc>
        <w:tcPr>
          <w:tcW w:w="4261" w:type="dxa"/>
          <w:vAlign w:val="center"/>
        </w:tcPr>
        <w:p w:rsidR="00985E34" w:rsidRDefault="00985E34" w:rsidP="00B75B12">
          <w:pPr>
            <w:pStyle w:val="a6"/>
            <w:ind w:right="360"/>
            <w:jc w:val="right"/>
            <w:rPr>
              <w:lang w:val="en-US"/>
            </w:rPr>
          </w:pPr>
        </w:p>
      </w:tc>
      <w:tc>
        <w:tcPr>
          <w:tcW w:w="5628" w:type="dxa"/>
          <w:vAlign w:val="center"/>
        </w:tcPr>
        <w:p w:rsidR="00985E34" w:rsidRPr="004B413B" w:rsidRDefault="00985E34" w:rsidP="00FC5F90">
          <w:pPr>
            <w:pStyle w:val="a6"/>
            <w:ind w:right="742"/>
            <w:jc w:val="right"/>
            <w:rPr>
              <w:sz w:val="20"/>
              <w:szCs w:val="20"/>
            </w:rPr>
          </w:pPr>
          <w:r w:rsidRPr="004B413B">
            <w:rPr>
              <w:sz w:val="20"/>
              <w:szCs w:val="20"/>
            </w:rPr>
            <w:t xml:space="preserve">стр. </w:t>
          </w:r>
          <w:r w:rsidRPr="004B413B">
            <w:rPr>
              <w:sz w:val="20"/>
              <w:szCs w:val="20"/>
            </w:rPr>
            <w:fldChar w:fldCharType="begin"/>
          </w:r>
          <w:r w:rsidRPr="004B413B">
            <w:rPr>
              <w:sz w:val="20"/>
              <w:szCs w:val="20"/>
            </w:rPr>
            <w:instrText xml:space="preserve"> PAGE </w:instrText>
          </w:r>
          <w:r w:rsidRPr="004B413B">
            <w:rPr>
              <w:sz w:val="20"/>
              <w:szCs w:val="20"/>
            </w:rPr>
            <w:fldChar w:fldCharType="separate"/>
          </w:r>
          <w:r w:rsidR="007546C9">
            <w:rPr>
              <w:noProof/>
              <w:sz w:val="20"/>
              <w:szCs w:val="20"/>
            </w:rPr>
            <w:t>7</w:t>
          </w:r>
          <w:r w:rsidRPr="004B413B">
            <w:rPr>
              <w:sz w:val="20"/>
              <w:szCs w:val="20"/>
            </w:rPr>
            <w:fldChar w:fldCharType="end"/>
          </w:r>
          <w:r w:rsidRPr="004B413B">
            <w:rPr>
              <w:sz w:val="20"/>
              <w:szCs w:val="20"/>
            </w:rPr>
            <w:t xml:space="preserve"> из </w:t>
          </w:r>
          <w:r w:rsidRPr="004B413B">
            <w:rPr>
              <w:sz w:val="20"/>
              <w:szCs w:val="20"/>
            </w:rPr>
            <w:fldChar w:fldCharType="begin"/>
          </w:r>
          <w:r w:rsidRPr="004B413B">
            <w:rPr>
              <w:sz w:val="20"/>
              <w:szCs w:val="20"/>
            </w:rPr>
            <w:instrText xml:space="preserve"> NUMPAGES </w:instrText>
          </w:r>
          <w:r w:rsidRPr="004B413B">
            <w:rPr>
              <w:sz w:val="20"/>
              <w:szCs w:val="20"/>
            </w:rPr>
            <w:fldChar w:fldCharType="separate"/>
          </w:r>
          <w:r w:rsidR="007546C9">
            <w:rPr>
              <w:noProof/>
              <w:sz w:val="20"/>
              <w:szCs w:val="20"/>
            </w:rPr>
            <w:t>7</w:t>
          </w:r>
          <w:r w:rsidRPr="004B413B">
            <w:rPr>
              <w:sz w:val="20"/>
              <w:szCs w:val="20"/>
            </w:rPr>
            <w:fldChar w:fldCharType="end"/>
          </w:r>
        </w:p>
      </w:tc>
    </w:tr>
  </w:tbl>
  <w:p w:rsidR="00985E34" w:rsidRDefault="00985E3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438" w:rsidRDefault="00EC23E9">
    <w:pPr>
      <w:pStyle w:val="a6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9531985</wp:posOffset>
          </wp:positionV>
          <wp:extent cx="1238250" cy="819150"/>
          <wp:effectExtent l="0" t="0" r="0" b="0"/>
          <wp:wrapNone/>
          <wp:docPr id="4" name="Рисунок 24" descr="E:\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4" descr="E:\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9531985</wp:posOffset>
          </wp:positionV>
          <wp:extent cx="1238250" cy="819150"/>
          <wp:effectExtent l="0" t="0" r="0" b="0"/>
          <wp:wrapNone/>
          <wp:docPr id="3" name="Рисунок 24" descr="E:\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4" descr="E:\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9531985</wp:posOffset>
          </wp:positionV>
          <wp:extent cx="1238250" cy="819150"/>
          <wp:effectExtent l="0" t="0" r="0" b="0"/>
          <wp:wrapNone/>
          <wp:docPr id="2" name="Рисунок 24" descr="E:\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4" descr="E:\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9531985</wp:posOffset>
          </wp:positionV>
          <wp:extent cx="1238250" cy="819150"/>
          <wp:effectExtent l="0" t="0" r="0" b="0"/>
          <wp:wrapNone/>
          <wp:docPr id="1" name="Рисунок 24" descr="E:\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4" descr="E:\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3E9" w:rsidRDefault="00EC23E9">
      <w:r>
        <w:separator/>
      </w:r>
    </w:p>
  </w:footnote>
  <w:footnote w:type="continuationSeparator" w:id="0">
    <w:p w:rsidR="00EC23E9" w:rsidRDefault="00EC2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34E" w:rsidRDefault="00EC23E9" w:rsidP="004A134E">
    <w:pPr>
      <w:pStyle w:val="ab"/>
      <w:tabs>
        <w:tab w:val="right" w:pos="9071"/>
      </w:tabs>
      <w:jc w:val="right"/>
      <w:rPr>
        <w:rFonts w:cs="Arial"/>
        <w:b/>
        <w:color w:val="1F497D"/>
        <w:sz w:val="18"/>
        <w:szCs w:val="18"/>
      </w:rPr>
    </w:pPr>
    <w:r w:rsidRPr="00975CE1">
      <w:rPr>
        <w:noProof/>
        <w:color w:val="1F497D"/>
        <w:sz w:val="18"/>
        <w:szCs w:val="18"/>
        <w:lang w:eastAsia="ru-R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-177800</wp:posOffset>
          </wp:positionV>
          <wp:extent cx="885190" cy="585470"/>
          <wp:effectExtent l="0" t="0" r="0" b="0"/>
          <wp:wrapNone/>
          <wp:docPr id="8" name="Рисунок 24" descr="E:\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4" descr="E:\logo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34E" w:rsidRPr="004A134E">
      <w:rPr>
        <w:rFonts w:ascii="Arial" w:hAnsi="Arial" w:cs="Arial"/>
        <w:b/>
        <w:color w:val="1F497D"/>
        <w:sz w:val="18"/>
        <w:szCs w:val="18"/>
      </w:rPr>
      <w:tab/>
    </w:r>
    <w:r w:rsidR="004A134E">
      <w:rPr>
        <w:rFonts w:ascii="Arial" w:hAnsi="Arial" w:cs="Arial"/>
        <w:b/>
        <w:color w:val="1F497D"/>
        <w:sz w:val="18"/>
        <w:szCs w:val="18"/>
      </w:rPr>
      <w:t>О</w:t>
    </w:r>
    <w:r w:rsidR="004A134E" w:rsidRPr="004A134E">
      <w:rPr>
        <w:rFonts w:ascii="Arial" w:hAnsi="Arial" w:cs="Arial"/>
        <w:b/>
        <w:color w:val="1F497D"/>
        <w:sz w:val="18"/>
        <w:szCs w:val="18"/>
      </w:rPr>
      <w:t xml:space="preserve">ОО ПКФ «ЛУИДОР» </w:t>
    </w:r>
  </w:p>
  <w:p w:rsidR="004A134E" w:rsidRPr="004A134E" w:rsidRDefault="004A134E" w:rsidP="004A134E">
    <w:pPr>
      <w:pStyle w:val="a6"/>
      <w:jc w:val="right"/>
      <w:rPr>
        <w:rFonts w:cs="Arial"/>
        <w:color w:val="808080"/>
        <w:sz w:val="18"/>
        <w:szCs w:val="18"/>
      </w:rPr>
    </w:pPr>
    <w:r w:rsidRPr="004A134E">
      <w:rPr>
        <w:rFonts w:cs="Arial"/>
        <w:color w:val="808080"/>
        <w:sz w:val="18"/>
        <w:szCs w:val="18"/>
      </w:rPr>
      <w:t>8 800 100-25-45 / luidorbus.ru</w:t>
    </w:r>
  </w:p>
  <w:p w:rsidR="004A134E" w:rsidRPr="004A134E" w:rsidRDefault="004A134E" w:rsidP="004A134E">
    <w:pPr>
      <w:pStyle w:val="ab"/>
      <w:tabs>
        <w:tab w:val="right" w:pos="9071"/>
      </w:tabs>
      <w:rPr>
        <w:rFonts w:cs="Arial"/>
        <w:color w:val="808080"/>
        <w:sz w:val="18"/>
        <w:szCs w:val="18"/>
      </w:rPr>
    </w:pPr>
  </w:p>
  <w:p w:rsidR="00985E34" w:rsidRPr="004A134E" w:rsidRDefault="00985E34" w:rsidP="004F633A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4A87"/>
    <w:multiLevelType w:val="hybridMultilevel"/>
    <w:tmpl w:val="D3BA1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21059"/>
    <w:multiLevelType w:val="multilevel"/>
    <w:tmpl w:val="98E8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73375D"/>
    <w:multiLevelType w:val="multilevel"/>
    <w:tmpl w:val="629A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F58AD"/>
    <w:multiLevelType w:val="hybridMultilevel"/>
    <w:tmpl w:val="77D8F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A9589C"/>
    <w:multiLevelType w:val="multilevel"/>
    <w:tmpl w:val="3D2E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9E0A60"/>
    <w:multiLevelType w:val="multilevel"/>
    <w:tmpl w:val="6278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6D7921"/>
    <w:multiLevelType w:val="hybridMultilevel"/>
    <w:tmpl w:val="81C02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37E0C"/>
    <w:multiLevelType w:val="multilevel"/>
    <w:tmpl w:val="E302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7112AD"/>
    <w:multiLevelType w:val="multilevel"/>
    <w:tmpl w:val="4BB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124494"/>
    <w:multiLevelType w:val="multilevel"/>
    <w:tmpl w:val="3B62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2F28C5"/>
    <w:multiLevelType w:val="multilevel"/>
    <w:tmpl w:val="A06CD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CC1E21"/>
    <w:multiLevelType w:val="multilevel"/>
    <w:tmpl w:val="0CA6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DD2110"/>
    <w:multiLevelType w:val="multilevel"/>
    <w:tmpl w:val="1C1A6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705AA4"/>
    <w:multiLevelType w:val="hybridMultilevel"/>
    <w:tmpl w:val="39B8A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BA31A4B"/>
    <w:multiLevelType w:val="multilevel"/>
    <w:tmpl w:val="A76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5246C3"/>
    <w:multiLevelType w:val="multilevel"/>
    <w:tmpl w:val="E4147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BF2275"/>
    <w:multiLevelType w:val="multilevel"/>
    <w:tmpl w:val="39B8A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16"/>
  </w:num>
  <w:num w:numId="5">
    <w:abstractNumId w:val="6"/>
  </w:num>
  <w:num w:numId="6">
    <w:abstractNumId w:val="10"/>
  </w:num>
  <w:num w:numId="7">
    <w:abstractNumId w:val="12"/>
  </w:num>
  <w:num w:numId="8">
    <w:abstractNumId w:val="9"/>
  </w:num>
  <w:num w:numId="9">
    <w:abstractNumId w:val="4"/>
  </w:num>
  <w:num w:numId="10">
    <w:abstractNumId w:val="2"/>
  </w:num>
  <w:num w:numId="11">
    <w:abstractNumId w:val="7"/>
  </w:num>
  <w:num w:numId="12">
    <w:abstractNumId w:val="8"/>
  </w:num>
  <w:num w:numId="13">
    <w:abstractNumId w:val="15"/>
  </w:num>
  <w:num w:numId="14">
    <w:abstractNumId w:val="5"/>
  </w:num>
  <w:num w:numId="15">
    <w:abstractNumId w:val="11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708"/>
  <w:characterSpacingControl w:val="doNotCompress"/>
  <w:hdrShapeDefaults>
    <o:shapedefaults v:ext="edit" spidmax="205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33A"/>
    <w:rsid w:val="0000586A"/>
    <w:rsid w:val="00007B49"/>
    <w:rsid w:val="00007B7B"/>
    <w:rsid w:val="00013A0F"/>
    <w:rsid w:val="0001400C"/>
    <w:rsid w:val="00030885"/>
    <w:rsid w:val="000441D2"/>
    <w:rsid w:val="00047723"/>
    <w:rsid w:val="00074B6C"/>
    <w:rsid w:val="00082850"/>
    <w:rsid w:val="00083C7B"/>
    <w:rsid w:val="00093F2C"/>
    <w:rsid w:val="000A5E0B"/>
    <w:rsid w:val="000C4B7A"/>
    <w:rsid w:val="000F2B1C"/>
    <w:rsid w:val="000F2BAB"/>
    <w:rsid w:val="000F78F6"/>
    <w:rsid w:val="00100F4E"/>
    <w:rsid w:val="00110FC1"/>
    <w:rsid w:val="00112C99"/>
    <w:rsid w:val="00113D77"/>
    <w:rsid w:val="00133911"/>
    <w:rsid w:val="001441AC"/>
    <w:rsid w:val="00152F58"/>
    <w:rsid w:val="001569EB"/>
    <w:rsid w:val="00172DE0"/>
    <w:rsid w:val="001A2B7B"/>
    <w:rsid w:val="001B4B89"/>
    <w:rsid w:val="001C0EC7"/>
    <w:rsid w:val="001D175F"/>
    <w:rsid w:val="001D459D"/>
    <w:rsid w:val="001D6C15"/>
    <w:rsid w:val="001E333B"/>
    <w:rsid w:val="001F0487"/>
    <w:rsid w:val="001F488C"/>
    <w:rsid w:val="00214ECA"/>
    <w:rsid w:val="00215CD4"/>
    <w:rsid w:val="0022020A"/>
    <w:rsid w:val="00222E4A"/>
    <w:rsid w:val="002429F7"/>
    <w:rsid w:val="00254068"/>
    <w:rsid w:val="00275710"/>
    <w:rsid w:val="00285DD1"/>
    <w:rsid w:val="002A375F"/>
    <w:rsid w:val="002B22B3"/>
    <w:rsid w:val="002C7011"/>
    <w:rsid w:val="002D00F8"/>
    <w:rsid w:val="002D2855"/>
    <w:rsid w:val="002D504F"/>
    <w:rsid w:val="002D58F3"/>
    <w:rsid w:val="002E4ED0"/>
    <w:rsid w:val="002E673B"/>
    <w:rsid w:val="002F19CC"/>
    <w:rsid w:val="002F47B0"/>
    <w:rsid w:val="002F5DF6"/>
    <w:rsid w:val="00304472"/>
    <w:rsid w:val="00311694"/>
    <w:rsid w:val="003125D5"/>
    <w:rsid w:val="003214B0"/>
    <w:rsid w:val="00323654"/>
    <w:rsid w:val="00330D33"/>
    <w:rsid w:val="003377CD"/>
    <w:rsid w:val="00353726"/>
    <w:rsid w:val="00354F50"/>
    <w:rsid w:val="0038106C"/>
    <w:rsid w:val="00384BA0"/>
    <w:rsid w:val="003B5D88"/>
    <w:rsid w:val="003C3B01"/>
    <w:rsid w:val="003C7EB1"/>
    <w:rsid w:val="003D05D3"/>
    <w:rsid w:val="003E3438"/>
    <w:rsid w:val="003F3592"/>
    <w:rsid w:val="003F5C2B"/>
    <w:rsid w:val="004046CB"/>
    <w:rsid w:val="00405311"/>
    <w:rsid w:val="00417110"/>
    <w:rsid w:val="004242C6"/>
    <w:rsid w:val="0042628B"/>
    <w:rsid w:val="00433392"/>
    <w:rsid w:val="00435E41"/>
    <w:rsid w:val="00435F2B"/>
    <w:rsid w:val="0044290F"/>
    <w:rsid w:val="0044394F"/>
    <w:rsid w:val="00455203"/>
    <w:rsid w:val="0045690C"/>
    <w:rsid w:val="004648A2"/>
    <w:rsid w:val="004975A0"/>
    <w:rsid w:val="004A134E"/>
    <w:rsid w:val="004B413B"/>
    <w:rsid w:val="004D0108"/>
    <w:rsid w:val="004E1635"/>
    <w:rsid w:val="004F633A"/>
    <w:rsid w:val="004F6B2B"/>
    <w:rsid w:val="00502C0E"/>
    <w:rsid w:val="00503004"/>
    <w:rsid w:val="0051062E"/>
    <w:rsid w:val="00515654"/>
    <w:rsid w:val="00517B69"/>
    <w:rsid w:val="0053173E"/>
    <w:rsid w:val="0053229D"/>
    <w:rsid w:val="005449D6"/>
    <w:rsid w:val="00557435"/>
    <w:rsid w:val="00560B69"/>
    <w:rsid w:val="00561AF0"/>
    <w:rsid w:val="0056478B"/>
    <w:rsid w:val="0056718B"/>
    <w:rsid w:val="00584B22"/>
    <w:rsid w:val="00590059"/>
    <w:rsid w:val="00590811"/>
    <w:rsid w:val="00593D37"/>
    <w:rsid w:val="00596ED2"/>
    <w:rsid w:val="005A63D5"/>
    <w:rsid w:val="005B7B21"/>
    <w:rsid w:val="005C2AF7"/>
    <w:rsid w:val="005C3971"/>
    <w:rsid w:val="005D156A"/>
    <w:rsid w:val="005D1B8E"/>
    <w:rsid w:val="005D4D26"/>
    <w:rsid w:val="005E75B9"/>
    <w:rsid w:val="006211F0"/>
    <w:rsid w:val="00623226"/>
    <w:rsid w:val="0066449E"/>
    <w:rsid w:val="00666220"/>
    <w:rsid w:val="00676184"/>
    <w:rsid w:val="00694DC0"/>
    <w:rsid w:val="006968BC"/>
    <w:rsid w:val="006A1075"/>
    <w:rsid w:val="006A751A"/>
    <w:rsid w:val="006B5508"/>
    <w:rsid w:val="006E0F1E"/>
    <w:rsid w:val="006F12BC"/>
    <w:rsid w:val="00704DF0"/>
    <w:rsid w:val="0070587A"/>
    <w:rsid w:val="00705C04"/>
    <w:rsid w:val="0070784F"/>
    <w:rsid w:val="00717C05"/>
    <w:rsid w:val="007207FE"/>
    <w:rsid w:val="007245ED"/>
    <w:rsid w:val="00733166"/>
    <w:rsid w:val="00734FE0"/>
    <w:rsid w:val="00752112"/>
    <w:rsid w:val="007546C9"/>
    <w:rsid w:val="007667B5"/>
    <w:rsid w:val="007904AD"/>
    <w:rsid w:val="00791816"/>
    <w:rsid w:val="007A2FA9"/>
    <w:rsid w:val="007A6112"/>
    <w:rsid w:val="007A6A27"/>
    <w:rsid w:val="007B1EEB"/>
    <w:rsid w:val="007C27F7"/>
    <w:rsid w:val="007C3E5D"/>
    <w:rsid w:val="007C72A0"/>
    <w:rsid w:val="007C794E"/>
    <w:rsid w:val="007D37FB"/>
    <w:rsid w:val="007E1DA9"/>
    <w:rsid w:val="007F4072"/>
    <w:rsid w:val="007F430D"/>
    <w:rsid w:val="00804346"/>
    <w:rsid w:val="00813ECB"/>
    <w:rsid w:val="008163F1"/>
    <w:rsid w:val="008166DB"/>
    <w:rsid w:val="008237DD"/>
    <w:rsid w:val="00832783"/>
    <w:rsid w:val="008462C6"/>
    <w:rsid w:val="0085403A"/>
    <w:rsid w:val="00863BF9"/>
    <w:rsid w:val="00864F82"/>
    <w:rsid w:val="00871CE6"/>
    <w:rsid w:val="00892513"/>
    <w:rsid w:val="008A032C"/>
    <w:rsid w:val="008A31EC"/>
    <w:rsid w:val="008B718B"/>
    <w:rsid w:val="008C09FE"/>
    <w:rsid w:val="008C1B72"/>
    <w:rsid w:val="008C4548"/>
    <w:rsid w:val="008D0FFC"/>
    <w:rsid w:val="008E2F5D"/>
    <w:rsid w:val="008E7BDC"/>
    <w:rsid w:val="00900D92"/>
    <w:rsid w:val="00911CDB"/>
    <w:rsid w:val="00913752"/>
    <w:rsid w:val="00913D98"/>
    <w:rsid w:val="009213A5"/>
    <w:rsid w:val="00943725"/>
    <w:rsid w:val="00952CDF"/>
    <w:rsid w:val="00953FCA"/>
    <w:rsid w:val="00960203"/>
    <w:rsid w:val="00974FF7"/>
    <w:rsid w:val="00975CE1"/>
    <w:rsid w:val="00980CE3"/>
    <w:rsid w:val="00985E34"/>
    <w:rsid w:val="009A2548"/>
    <w:rsid w:val="009A635E"/>
    <w:rsid w:val="009D6150"/>
    <w:rsid w:val="009D6495"/>
    <w:rsid w:val="009E3D56"/>
    <w:rsid w:val="00A058D9"/>
    <w:rsid w:val="00A10EEF"/>
    <w:rsid w:val="00A12130"/>
    <w:rsid w:val="00A30B35"/>
    <w:rsid w:val="00A3190F"/>
    <w:rsid w:val="00A342B0"/>
    <w:rsid w:val="00A44789"/>
    <w:rsid w:val="00A46995"/>
    <w:rsid w:val="00A4735A"/>
    <w:rsid w:val="00A5101C"/>
    <w:rsid w:val="00A664E5"/>
    <w:rsid w:val="00A675D8"/>
    <w:rsid w:val="00A7363A"/>
    <w:rsid w:val="00A74E99"/>
    <w:rsid w:val="00A818DD"/>
    <w:rsid w:val="00A86D09"/>
    <w:rsid w:val="00A9106D"/>
    <w:rsid w:val="00A92A0F"/>
    <w:rsid w:val="00A95D37"/>
    <w:rsid w:val="00AA4610"/>
    <w:rsid w:val="00AA5967"/>
    <w:rsid w:val="00AD1993"/>
    <w:rsid w:val="00AE3F73"/>
    <w:rsid w:val="00AF20A1"/>
    <w:rsid w:val="00AF6C1C"/>
    <w:rsid w:val="00B03B59"/>
    <w:rsid w:val="00B05637"/>
    <w:rsid w:val="00B103B9"/>
    <w:rsid w:val="00B155B4"/>
    <w:rsid w:val="00B2009B"/>
    <w:rsid w:val="00B22428"/>
    <w:rsid w:val="00B341D5"/>
    <w:rsid w:val="00B34FBD"/>
    <w:rsid w:val="00B50294"/>
    <w:rsid w:val="00B5447B"/>
    <w:rsid w:val="00B75B12"/>
    <w:rsid w:val="00B8113F"/>
    <w:rsid w:val="00B92E5C"/>
    <w:rsid w:val="00BB2502"/>
    <w:rsid w:val="00BF470E"/>
    <w:rsid w:val="00BF5468"/>
    <w:rsid w:val="00C00346"/>
    <w:rsid w:val="00C04148"/>
    <w:rsid w:val="00C0597C"/>
    <w:rsid w:val="00C06480"/>
    <w:rsid w:val="00C170D3"/>
    <w:rsid w:val="00C23164"/>
    <w:rsid w:val="00C26F8A"/>
    <w:rsid w:val="00C312B1"/>
    <w:rsid w:val="00C35279"/>
    <w:rsid w:val="00C36D15"/>
    <w:rsid w:val="00C407A7"/>
    <w:rsid w:val="00C5148F"/>
    <w:rsid w:val="00C52667"/>
    <w:rsid w:val="00C530C4"/>
    <w:rsid w:val="00C65256"/>
    <w:rsid w:val="00C736A6"/>
    <w:rsid w:val="00C8310F"/>
    <w:rsid w:val="00C872A8"/>
    <w:rsid w:val="00C95BC5"/>
    <w:rsid w:val="00CA0C86"/>
    <w:rsid w:val="00CB0A4A"/>
    <w:rsid w:val="00CD6409"/>
    <w:rsid w:val="00CE3589"/>
    <w:rsid w:val="00CE72FD"/>
    <w:rsid w:val="00CF130C"/>
    <w:rsid w:val="00CF2654"/>
    <w:rsid w:val="00CF6FA7"/>
    <w:rsid w:val="00D00F3D"/>
    <w:rsid w:val="00D14234"/>
    <w:rsid w:val="00D2114B"/>
    <w:rsid w:val="00D26D7C"/>
    <w:rsid w:val="00D37D21"/>
    <w:rsid w:val="00D51FDB"/>
    <w:rsid w:val="00D573CC"/>
    <w:rsid w:val="00D650A5"/>
    <w:rsid w:val="00D66812"/>
    <w:rsid w:val="00D71B86"/>
    <w:rsid w:val="00D76EE2"/>
    <w:rsid w:val="00D7752A"/>
    <w:rsid w:val="00D86733"/>
    <w:rsid w:val="00D90894"/>
    <w:rsid w:val="00DA5FFC"/>
    <w:rsid w:val="00DB5811"/>
    <w:rsid w:val="00DC59AC"/>
    <w:rsid w:val="00DD2308"/>
    <w:rsid w:val="00DD242D"/>
    <w:rsid w:val="00DD5CBA"/>
    <w:rsid w:val="00DD7707"/>
    <w:rsid w:val="00DE647D"/>
    <w:rsid w:val="00DF2891"/>
    <w:rsid w:val="00E062F7"/>
    <w:rsid w:val="00E31AD4"/>
    <w:rsid w:val="00E47BE7"/>
    <w:rsid w:val="00E544BC"/>
    <w:rsid w:val="00E571FA"/>
    <w:rsid w:val="00E60710"/>
    <w:rsid w:val="00E7135C"/>
    <w:rsid w:val="00E7251E"/>
    <w:rsid w:val="00E959DF"/>
    <w:rsid w:val="00EB2B7E"/>
    <w:rsid w:val="00EB2D40"/>
    <w:rsid w:val="00EB422E"/>
    <w:rsid w:val="00EC23E9"/>
    <w:rsid w:val="00ED1DD3"/>
    <w:rsid w:val="00ED2478"/>
    <w:rsid w:val="00ED5898"/>
    <w:rsid w:val="00EF4CD9"/>
    <w:rsid w:val="00F07525"/>
    <w:rsid w:val="00F079BD"/>
    <w:rsid w:val="00F102DE"/>
    <w:rsid w:val="00F23286"/>
    <w:rsid w:val="00F265C9"/>
    <w:rsid w:val="00F441F6"/>
    <w:rsid w:val="00F466CB"/>
    <w:rsid w:val="00F523AE"/>
    <w:rsid w:val="00F635BB"/>
    <w:rsid w:val="00F671CB"/>
    <w:rsid w:val="00F82CA6"/>
    <w:rsid w:val="00F85425"/>
    <w:rsid w:val="00F96C2B"/>
    <w:rsid w:val="00FB7631"/>
    <w:rsid w:val="00FC0C2D"/>
    <w:rsid w:val="00FC0D44"/>
    <w:rsid w:val="00FC5D7A"/>
    <w:rsid w:val="00FC5F90"/>
    <w:rsid w:val="00FE0160"/>
    <w:rsid w:val="00FE34CD"/>
    <w:rsid w:val="00FF6021"/>
    <w:rsid w:val="00FF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 fillcolor="white">
      <v:fill color="white"/>
    </o:shapedefaults>
    <o:shapelayout v:ext="edit">
      <o:idmap v:ext="edit" data="1"/>
    </o:shapelayout>
  </w:shapeDefaults>
  <w:decimalSymbol w:val=","/>
  <w:listSeparator w:val=";"/>
  <w14:docId w14:val="33F9F290"/>
  <w15:chartTrackingRefBased/>
  <w15:docId w15:val="{0F03DFB1-FE24-4894-B2F1-7E26FACF6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6DB"/>
    <w:rPr>
      <w:rFonts w:ascii="Arial" w:hAnsi="Arial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4F63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age number"/>
    <w:basedOn w:val="a0"/>
    <w:rsid w:val="004F633A"/>
  </w:style>
  <w:style w:type="paragraph" w:styleId="a5">
    <w:name w:val="header"/>
    <w:basedOn w:val="a"/>
    <w:rsid w:val="004F633A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4F633A"/>
    <w:pPr>
      <w:tabs>
        <w:tab w:val="center" w:pos="4677"/>
        <w:tab w:val="right" w:pos="9355"/>
      </w:tabs>
    </w:pPr>
  </w:style>
  <w:style w:type="paragraph" w:styleId="a8">
    <w:name w:val="Normal (Web)"/>
    <w:basedOn w:val="a"/>
    <w:uiPriority w:val="99"/>
    <w:rsid w:val="004F633A"/>
    <w:pPr>
      <w:spacing w:before="100" w:beforeAutospacing="1" w:after="119"/>
    </w:pPr>
  </w:style>
  <w:style w:type="paragraph" w:customStyle="1" w:styleId="Normal">
    <w:name w:val="Normal"/>
    <w:rsid w:val="00215CD4"/>
    <w:pPr>
      <w:snapToGrid w:val="0"/>
      <w:spacing w:before="100" w:after="100"/>
    </w:pPr>
    <w:rPr>
      <w:sz w:val="24"/>
      <w:szCs w:val="24"/>
    </w:rPr>
  </w:style>
  <w:style w:type="paragraph" w:styleId="2">
    <w:name w:val="Body Text 2"/>
    <w:basedOn w:val="a"/>
    <w:link w:val="20"/>
    <w:unhideWhenUsed/>
    <w:rsid w:val="00215CD4"/>
    <w:pPr>
      <w:jc w:val="both"/>
    </w:pPr>
    <w:rPr>
      <w:sz w:val="28"/>
      <w:szCs w:val="20"/>
    </w:rPr>
  </w:style>
  <w:style w:type="character" w:customStyle="1" w:styleId="20">
    <w:name w:val="Основной текст 2 Знак"/>
    <w:link w:val="2"/>
    <w:rsid w:val="00215CD4"/>
    <w:rPr>
      <w:sz w:val="28"/>
      <w:lang w:val="ru-RU" w:eastAsia="ru-RU" w:bidi="ar-SA"/>
    </w:rPr>
  </w:style>
  <w:style w:type="paragraph" w:styleId="a9">
    <w:name w:val="Body Text"/>
    <w:basedOn w:val="a"/>
    <w:rsid w:val="00215CD4"/>
    <w:pPr>
      <w:spacing w:after="120"/>
    </w:pPr>
  </w:style>
  <w:style w:type="character" w:customStyle="1" w:styleId="11">
    <w:name w:val="Заголовок 1 Знак1 Знак"/>
    <w:aliases w:val="Заголовок 1 Знак Знак Знак"/>
    <w:rsid w:val="00215CD4"/>
    <w:rPr>
      <w:rFonts w:ascii="Arial" w:hAnsi="Arial"/>
      <w:b/>
      <w:kern w:val="28"/>
      <w:sz w:val="28"/>
      <w:lang w:val="ru-RU" w:eastAsia="ru-RU" w:bidi="ar-SA"/>
    </w:rPr>
  </w:style>
  <w:style w:type="table" w:customStyle="1" w:styleId="aa">
    <w:name w:val="СтильБезГраниц"/>
    <w:basedOn w:val="a1"/>
    <w:rsid w:val="00E47BE7"/>
    <w:pPr>
      <w:jc w:val="right"/>
    </w:pPr>
    <w:tblPr/>
    <w:tcPr>
      <w:vAlign w:val="center"/>
    </w:tcPr>
  </w:style>
  <w:style w:type="paragraph" w:customStyle="1" w:styleId="CRM">
    <w:name w:val="CRM_Обычный_Таблица"/>
    <w:link w:val="CRM0"/>
    <w:autoRedefine/>
    <w:locked/>
    <w:rsid w:val="007546C9"/>
    <w:pPr>
      <w:ind w:left="-112" w:right="-68"/>
    </w:pPr>
    <w:rPr>
      <w:rFonts w:ascii="Arial" w:hAnsi="Arial" w:cs="Arial"/>
    </w:rPr>
  </w:style>
  <w:style w:type="paragraph" w:customStyle="1" w:styleId="CRM1">
    <w:name w:val="CRM_Обычный"/>
    <w:link w:val="CRM2"/>
    <w:autoRedefine/>
    <w:locked/>
    <w:rsid w:val="001C0EC7"/>
    <w:pPr>
      <w:jc w:val="both"/>
    </w:pPr>
    <w:rPr>
      <w:sz w:val="24"/>
      <w:szCs w:val="24"/>
    </w:rPr>
  </w:style>
  <w:style w:type="character" w:customStyle="1" w:styleId="CRM0">
    <w:name w:val="CRM_Обычный_Таблица Знак"/>
    <w:link w:val="CRM"/>
    <w:rsid w:val="007546C9"/>
    <w:rPr>
      <w:rFonts w:ascii="Arial" w:hAnsi="Arial" w:cs="Arial"/>
    </w:rPr>
  </w:style>
  <w:style w:type="paragraph" w:customStyle="1" w:styleId="CRM3">
    <w:name w:val="CRM_Заголовок"/>
    <w:link w:val="CRM4"/>
    <w:locked/>
    <w:rsid w:val="00BF5468"/>
    <w:pPr>
      <w:jc w:val="center"/>
    </w:pPr>
    <w:rPr>
      <w:sz w:val="24"/>
      <w:szCs w:val="24"/>
    </w:rPr>
  </w:style>
  <w:style w:type="character" w:customStyle="1" w:styleId="CRM2">
    <w:name w:val="CRM_Обычный Знак"/>
    <w:link w:val="CRM1"/>
    <w:rsid w:val="001C0EC7"/>
    <w:rPr>
      <w:sz w:val="24"/>
      <w:szCs w:val="24"/>
    </w:rPr>
  </w:style>
  <w:style w:type="paragraph" w:customStyle="1" w:styleId="CRM5">
    <w:name w:val="CRM_ЗаголовокКП"/>
    <w:basedOn w:val="CRM3"/>
    <w:link w:val="CRM6"/>
    <w:autoRedefine/>
    <w:locked/>
    <w:rsid w:val="00222E4A"/>
    <w:rPr>
      <w:b/>
      <w:sz w:val="32"/>
    </w:rPr>
  </w:style>
  <w:style w:type="character" w:customStyle="1" w:styleId="CRM4">
    <w:name w:val="CRM_Заголовок Знак"/>
    <w:link w:val="CRM3"/>
    <w:rsid w:val="00BF5468"/>
    <w:rPr>
      <w:sz w:val="24"/>
      <w:szCs w:val="24"/>
      <w:lang w:val="ru-RU" w:eastAsia="ru-RU" w:bidi="ar-SA"/>
    </w:rPr>
  </w:style>
  <w:style w:type="paragraph" w:customStyle="1" w:styleId="ab">
    <w:name w:val="[основной абзац]"/>
    <w:basedOn w:val="a"/>
    <w:uiPriority w:val="99"/>
    <w:rsid w:val="00AF20A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eastAsia="en-US"/>
    </w:rPr>
  </w:style>
  <w:style w:type="character" w:customStyle="1" w:styleId="CRM6">
    <w:name w:val="CRM_ЗаголовокКП Знак"/>
    <w:link w:val="CRM5"/>
    <w:rsid w:val="00222E4A"/>
    <w:rPr>
      <w:b/>
      <w:sz w:val="32"/>
      <w:szCs w:val="24"/>
      <w:lang w:val="ru-RU" w:eastAsia="ru-RU" w:bidi="ar-SA"/>
    </w:rPr>
  </w:style>
  <w:style w:type="character" w:customStyle="1" w:styleId="a7">
    <w:name w:val="Нижний колонтитул Знак"/>
    <w:link w:val="a6"/>
    <w:uiPriority w:val="99"/>
    <w:rsid w:val="00FC5F90"/>
    <w:rPr>
      <w:rFonts w:ascii="Arial" w:hAnsi="Arial"/>
      <w:sz w:val="24"/>
      <w:szCs w:val="24"/>
    </w:rPr>
  </w:style>
  <w:style w:type="paragraph" w:styleId="ac">
    <w:name w:val="List Paragraph"/>
    <w:basedOn w:val="a"/>
    <w:uiPriority w:val="34"/>
    <w:qFormat/>
    <w:rsid w:val="004A13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d">
    <w:name w:val="Hyperlink"/>
    <w:uiPriority w:val="99"/>
    <w:unhideWhenUsed/>
    <w:rsid w:val="004A134E"/>
    <w:rPr>
      <w:color w:val="0563C1"/>
      <w:u w:val="single"/>
    </w:rPr>
  </w:style>
  <w:style w:type="character" w:styleId="ae">
    <w:name w:val="FollowedHyperlink"/>
    <w:rsid w:val="004A134E"/>
    <w:rPr>
      <w:color w:val="800080"/>
      <w:u w:val="single"/>
    </w:rPr>
  </w:style>
  <w:style w:type="table" w:styleId="-1">
    <w:name w:val="Table Web 1"/>
    <w:basedOn w:val="a1"/>
    <w:rsid w:val="00F0752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annotation reference"/>
    <w:rsid w:val="001C0EC7"/>
    <w:rPr>
      <w:sz w:val="16"/>
      <w:szCs w:val="16"/>
    </w:rPr>
  </w:style>
  <w:style w:type="paragraph" w:styleId="af0">
    <w:name w:val="annotation text"/>
    <w:basedOn w:val="a"/>
    <w:link w:val="af1"/>
    <w:rsid w:val="001C0EC7"/>
    <w:rPr>
      <w:sz w:val="20"/>
      <w:szCs w:val="20"/>
    </w:rPr>
  </w:style>
  <w:style w:type="character" w:customStyle="1" w:styleId="af1">
    <w:name w:val="Текст примечания Знак"/>
    <w:link w:val="af0"/>
    <w:rsid w:val="001C0EC7"/>
    <w:rPr>
      <w:rFonts w:ascii="Arial" w:hAnsi="Arial"/>
    </w:rPr>
  </w:style>
  <w:style w:type="paragraph" w:styleId="af2">
    <w:name w:val="annotation subject"/>
    <w:basedOn w:val="af0"/>
    <w:next w:val="af0"/>
    <w:link w:val="af3"/>
    <w:rsid w:val="001C0EC7"/>
    <w:rPr>
      <w:b/>
      <w:bCs/>
    </w:rPr>
  </w:style>
  <w:style w:type="character" w:customStyle="1" w:styleId="af3">
    <w:name w:val="Тема примечания Знак"/>
    <w:link w:val="af2"/>
    <w:rsid w:val="001C0EC7"/>
    <w:rPr>
      <w:rFonts w:ascii="Arial" w:hAnsi="Arial"/>
      <w:b/>
      <w:bCs/>
    </w:rPr>
  </w:style>
  <w:style w:type="paragraph" w:styleId="af4">
    <w:name w:val="Balloon Text"/>
    <w:basedOn w:val="a"/>
    <w:link w:val="af5"/>
    <w:rsid w:val="001C0EC7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rsid w:val="001C0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youtu.be/7KRhegLE71o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593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{v8 Область</vt:lpstr>
    </vt:vector>
  </TitlesOfParts>
  <Company>1C</Company>
  <LinksUpToDate>false</LinksUpToDate>
  <CharactersWithSpaces>5141</CharactersWithSpaces>
  <SharedDoc>false</SharedDoc>
  <HLinks>
    <vt:vector size="36" baseType="variant">
      <vt:variant>
        <vt:i4>5570628</vt:i4>
      </vt:variant>
      <vt:variant>
        <vt:i4>15</vt:i4>
      </vt:variant>
      <vt:variant>
        <vt:i4>0</vt:i4>
      </vt:variant>
      <vt:variant>
        <vt:i4>5</vt:i4>
      </vt:variant>
      <vt:variant>
        <vt:lpwstr>https://youtu.be/7KRhegLE71o</vt:lpwstr>
      </vt:variant>
      <vt:variant>
        <vt:lpwstr/>
      </vt:variant>
      <vt:variant>
        <vt:i4>3342375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https://www.facebook.com/pkfluidor/</vt:lpwstr>
      </vt:variant>
      <vt:variant>
        <vt:lpwstr/>
      </vt:variant>
      <vt:variant>
        <vt:i4>983118</vt:i4>
      </vt:variant>
      <vt:variant>
        <vt:i4>9</vt:i4>
      </vt:variant>
      <vt:variant>
        <vt:i4>0</vt:i4>
      </vt:variant>
      <vt:variant>
        <vt:i4>5</vt:i4>
      </vt:variant>
      <vt:variant>
        <vt:lpwstr>https://vk.com/luidorbus</vt:lpwstr>
      </vt:variant>
      <vt:variant>
        <vt:lpwstr/>
      </vt:variant>
      <vt:variant>
        <vt:i4>6160452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https://www.youtube.com/c/PKFLuidor/</vt:lpwstr>
      </vt:variant>
      <vt:variant>
        <vt:lpwstr/>
      </vt:variant>
      <vt:variant>
        <vt:i4>1310815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https://www.instagram.com/pkfluidor/</vt:lpwstr>
      </vt:variant>
      <vt:variant>
        <vt:lpwstr/>
      </vt:variant>
      <vt:variant>
        <vt:i4>851997</vt:i4>
      </vt:variant>
      <vt:variant>
        <vt:i4>0</vt:i4>
      </vt:variant>
      <vt:variant>
        <vt:i4>0</vt:i4>
      </vt:variant>
      <vt:variant>
        <vt:i4>5</vt:i4>
      </vt:variant>
      <vt:variant>
        <vt:lpwstr>http://www.luidorbus.ru/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{v8 Область</dc:title>
  <dc:subject/>
  <dc:creator>Белов Илья Сергеевич</dc:creator>
  <cp:keywords/>
  <cp:lastModifiedBy>Белов Илья Сергеевич</cp:lastModifiedBy>
  <cp:revision>2</cp:revision>
  <dcterms:created xsi:type="dcterms:W3CDTF">2021-03-15T10:05:00Z</dcterms:created>
  <dcterms:modified xsi:type="dcterms:W3CDTF">2021-03-15T10:13:00Z</dcterms:modified>
</cp:coreProperties>
</file>